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25" w:rsidRDefault="00071825" w:rsidP="0007182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УДК </w:t>
      </w:r>
      <w:r w:rsidR="00CE4716" w:rsidRPr="00CE4716">
        <w:rPr>
          <w:b/>
          <w:sz w:val="28"/>
          <w:szCs w:val="28"/>
        </w:rPr>
        <w:t>378.1</w:t>
      </w:r>
    </w:p>
    <w:p w:rsidR="00071825" w:rsidRDefault="00071825" w:rsidP="00071825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Токтарова В.И.</w:t>
      </w:r>
    </w:p>
    <w:p w:rsidR="00071825" w:rsidRPr="00071825" w:rsidRDefault="00071825" w:rsidP="0007182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1825">
        <w:rPr>
          <w:sz w:val="28"/>
          <w:szCs w:val="28"/>
        </w:rPr>
        <w:t>Марийский государственный университет</w:t>
      </w:r>
    </w:p>
    <w:p w:rsidR="00071825" w:rsidRDefault="00071825" w:rsidP="0007182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1825">
        <w:rPr>
          <w:sz w:val="28"/>
          <w:szCs w:val="28"/>
        </w:rPr>
        <w:t>Йошкар-Ола, Россия</w:t>
      </w:r>
    </w:p>
    <w:p w:rsidR="00071825" w:rsidRDefault="00071825" w:rsidP="0007182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1825">
        <w:rPr>
          <w:sz w:val="28"/>
          <w:szCs w:val="28"/>
        </w:rPr>
        <w:t>toktarova@yandex.ru</w:t>
      </w:r>
    </w:p>
    <w:p w:rsidR="00071825" w:rsidRDefault="00071825" w:rsidP="00071825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Шпак А.Е.</w:t>
      </w:r>
    </w:p>
    <w:p w:rsidR="00071825" w:rsidRPr="00071825" w:rsidRDefault="00071825" w:rsidP="0007182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1825">
        <w:rPr>
          <w:sz w:val="28"/>
          <w:szCs w:val="28"/>
        </w:rPr>
        <w:t>Марийский государственный университет</w:t>
      </w:r>
    </w:p>
    <w:p w:rsidR="00071825" w:rsidRDefault="00071825" w:rsidP="0007182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1825">
        <w:rPr>
          <w:sz w:val="28"/>
          <w:szCs w:val="28"/>
        </w:rPr>
        <w:t>Йошкар-Ола, Россия</w:t>
      </w:r>
    </w:p>
    <w:p w:rsidR="00071825" w:rsidRDefault="00071825" w:rsidP="0007182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annanemova</w:t>
      </w:r>
      <w:proofErr w:type="spellEnd"/>
      <w:r w:rsidRPr="00071825">
        <w:rPr>
          <w:sz w:val="28"/>
          <w:szCs w:val="28"/>
        </w:rPr>
        <w:t>@yandex.ru</w:t>
      </w:r>
    </w:p>
    <w:p w:rsidR="00071825" w:rsidRPr="00071825" w:rsidRDefault="00071825" w:rsidP="000718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04C3" w:rsidRPr="00071825" w:rsidRDefault="00071825" w:rsidP="000718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71825">
        <w:rPr>
          <w:b/>
          <w:sz w:val="28"/>
          <w:szCs w:val="28"/>
        </w:rPr>
        <w:t>МОБИЛЬНОЕ ОБУЧЕНИЕ: СОДЕРЖАТЕЛЬНЫЙ И ИНТЕРПРЕТАЦИОННЫЙ АНАЛИЗ</w:t>
      </w:r>
    </w:p>
    <w:p w:rsidR="00EB04C3" w:rsidRPr="00BB14A5" w:rsidRDefault="00EB04C3" w:rsidP="00071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4A5" w:rsidRPr="00932AAF" w:rsidRDefault="00071825" w:rsidP="00BB14A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32AAF">
        <w:rPr>
          <w:b/>
          <w:i/>
          <w:sz w:val="28"/>
          <w:szCs w:val="28"/>
        </w:rPr>
        <w:t>Аннотация:</w:t>
      </w:r>
      <w:r w:rsidRPr="00932AAF">
        <w:rPr>
          <w:i/>
          <w:sz w:val="28"/>
          <w:szCs w:val="28"/>
        </w:rPr>
        <w:t xml:space="preserve"> </w:t>
      </w:r>
      <w:r w:rsidR="00BB14A5" w:rsidRPr="00932AAF">
        <w:rPr>
          <w:i/>
          <w:sz w:val="28"/>
          <w:szCs w:val="28"/>
        </w:rPr>
        <w:t xml:space="preserve">В статье рассматриваются вопросы, связанные с </w:t>
      </w:r>
      <w:r w:rsidR="00386B85" w:rsidRPr="00932AAF">
        <w:rPr>
          <w:i/>
          <w:sz w:val="28"/>
          <w:szCs w:val="28"/>
        </w:rPr>
        <w:t>реализацией</w:t>
      </w:r>
      <w:r w:rsidR="00BB14A5" w:rsidRPr="00932AAF">
        <w:rPr>
          <w:i/>
          <w:sz w:val="28"/>
          <w:szCs w:val="28"/>
        </w:rPr>
        <w:t xml:space="preserve"> мобильн</w:t>
      </w:r>
      <w:r w:rsidR="00386B85" w:rsidRPr="00932AAF">
        <w:rPr>
          <w:i/>
          <w:sz w:val="28"/>
          <w:szCs w:val="28"/>
        </w:rPr>
        <w:t xml:space="preserve">ого </w:t>
      </w:r>
      <w:r w:rsidR="00BB14A5" w:rsidRPr="00932AAF">
        <w:rPr>
          <w:i/>
          <w:sz w:val="28"/>
          <w:szCs w:val="28"/>
        </w:rPr>
        <w:t>обуч</w:t>
      </w:r>
      <w:r w:rsidR="00386B85" w:rsidRPr="00932AAF">
        <w:rPr>
          <w:i/>
          <w:sz w:val="28"/>
          <w:szCs w:val="28"/>
        </w:rPr>
        <w:t>ения</w:t>
      </w:r>
      <w:r w:rsidR="00BB14A5" w:rsidRPr="00932AAF">
        <w:rPr>
          <w:i/>
          <w:sz w:val="28"/>
          <w:szCs w:val="28"/>
        </w:rPr>
        <w:t xml:space="preserve"> в высших учебных заведени</w:t>
      </w:r>
      <w:r w:rsidR="00386B85" w:rsidRPr="00932AAF">
        <w:rPr>
          <w:i/>
          <w:sz w:val="28"/>
          <w:szCs w:val="28"/>
        </w:rPr>
        <w:t>ях</w:t>
      </w:r>
      <w:r w:rsidR="00BB14A5" w:rsidRPr="00932AAF">
        <w:rPr>
          <w:i/>
          <w:sz w:val="28"/>
          <w:szCs w:val="28"/>
        </w:rPr>
        <w:t xml:space="preserve">. </w:t>
      </w:r>
      <w:proofErr w:type="gramStart"/>
      <w:r w:rsidR="00223C92" w:rsidRPr="00932AAF">
        <w:rPr>
          <w:i/>
          <w:sz w:val="28"/>
          <w:szCs w:val="28"/>
        </w:rPr>
        <w:t>Проведен</w:t>
      </w:r>
      <w:proofErr w:type="gramEnd"/>
      <w:r w:rsidR="00223C92" w:rsidRPr="00932AAF">
        <w:rPr>
          <w:i/>
          <w:sz w:val="28"/>
          <w:szCs w:val="28"/>
        </w:rPr>
        <w:t xml:space="preserve"> </w:t>
      </w:r>
      <w:r w:rsidR="00386B85" w:rsidRPr="00932AAF">
        <w:rPr>
          <w:i/>
          <w:sz w:val="28"/>
          <w:szCs w:val="28"/>
        </w:rPr>
        <w:t>и представлен контент-</w:t>
      </w:r>
      <w:r w:rsidR="00223C92" w:rsidRPr="00932AAF">
        <w:rPr>
          <w:i/>
          <w:sz w:val="28"/>
          <w:szCs w:val="28"/>
        </w:rPr>
        <w:t xml:space="preserve">анализ понятия мобильного обучения. </w:t>
      </w:r>
      <w:r w:rsidR="00BB14A5" w:rsidRPr="00932AAF">
        <w:rPr>
          <w:i/>
          <w:sz w:val="28"/>
          <w:szCs w:val="28"/>
        </w:rPr>
        <w:t xml:space="preserve">Рассмотрена характеристика мобильного обучения с программно-технической и дидактической позиций. </w:t>
      </w:r>
      <w:r w:rsidR="00386B85" w:rsidRPr="00932AAF">
        <w:rPr>
          <w:i/>
          <w:sz w:val="28"/>
          <w:szCs w:val="28"/>
        </w:rPr>
        <w:t>Приведены</w:t>
      </w:r>
      <w:r w:rsidR="00BB14A5" w:rsidRPr="00932AAF">
        <w:rPr>
          <w:i/>
          <w:sz w:val="28"/>
          <w:szCs w:val="28"/>
        </w:rPr>
        <w:t xml:space="preserve"> модели мобильного обучения</w:t>
      </w:r>
      <w:r w:rsidR="00386B85" w:rsidRPr="00932AAF">
        <w:rPr>
          <w:i/>
          <w:sz w:val="28"/>
          <w:szCs w:val="28"/>
        </w:rPr>
        <w:t xml:space="preserve"> на основе степени самостоятельности обучающегося</w:t>
      </w:r>
      <w:r w:rsidR="00386B85" w:rsidRPr="00932AAF">
        <w:rPr>
          <w:sz w:val="28"/>
          <w:szCs w:val="28"/>
        </w:rPr>
        <w:t xml:space="preserve">. </w:t>
      </w:r>
      <w:r w:rsidR="00BB14A5" w:rsidRPr="00932AAF">
        <w:rPr>
          <w:i/>
          <w:sz w:val="28"/>
          <w:szCs w:val="28"/>
        </w:rPr>
        <w:t>Дана классификация сервисов мобильного обучения</w:t>
      </w:r>
      <w:r w:rsidR="00386B85" w:rsidRPr="00932AAF">
        <w:rPr>
          <w:i/>
          <w:sz w:val="28"/>
          <w:szCs w:val="28"/>
        </w:rPr>
        <w:t xml:space="preserve"> в зависимости от их функционального назначения в образовательном процессе.</w:t>
      </w:r>
    </w:p>
    <w:p w:rsidR="00071825" w:rsidRPr="00932AAF" w:rsidRDefault="00071825" w:rsidP="00223C92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32AAF">
        <w:rPr>
          <w:b/>
          <w:i/>
          <w:sz w:val="28"/>
          <w:szCs w:val="28"/>
        </w:rPr>
        <w:t>Ключевые слова:</w:t>
      </w:r>
      <w:r w:rsidRPr="00932AAF">
        <w:rPr>
          <w:i/>
          <w:sz w:val="28"/>
          <w:szCs w:val="28"/>
        </w:rPr>
        <w:t xml:space="preserve"> </w:t>
      </w:r>
      <w:r w:rsidR="00BD07C7" w:rsidRPr="00932AAF">
        <w:rPr>
          <w:i/>
          <w:sz w:val="28"/>
          <w:szCs w:val="28"/>
        </w:rPr>
        <w:t>мобильное обучение, мобильные технологии</w:t>
      </w:r>
      <w:r w:rsidR="00223C92" w:rsidRPr="00932AAF">
        <w:rPr>
          <w:i/>
          <w:sz w:val="28"/>
          <w:szCs w:val="28"/>
        </w:rPr>
        <w:t>, мобильные устройства,</w:t>
      </w:r>
      <w:r w:rsidR="00BD07C7" w:rsidRPr="00932AAF">
        <w:rPr>
          <w:i/>
          <w:sz w:val="28"/>
          <w:szCs w:val="28"/>
        </w:rPr>
        <w:t xml:space="preserve"> </w:t>
      </w:r>
      <w:r w:rsidR="00223C92" w:rsidRPr="00932AAF">
        <w:rPr>
          <w:i/>
          <w:sz w:val="28"/>
          <w:szCs w:val="28"/>
        </w:rPr>
        <w:t xml:space="preserve">модели </w:t>
      </w:r>
      <w:r w:rsidR="00386B85" w:rsidRPr="00932AAF">
        <w:rPr>
          <w:i/>
          <w:sz w:val="28"/>
          <w:szCs w:val="28"/>
        </w:rPr>
        <w:t xml:space="preserve">и сервисы </w:t>
      </w:r>
      <w:r w:rsidR="00223C92" w:rsidRPr="00932AAF">
        <w:rPr>
          <w:i/>
          <w:sz w:val="28"/>
          <w:szCs w:val="28"/>
        </w:rPr>
        <w:t>мобильного обучения</w:t>
      </w:r>
      <w:r w:rsidR="00BD07C7" w:rsidRPr="00932AAF">
        <w:rPr>
          <w:i/>
          <w:sz w:val="28"/>
          <w:szCs w:val="28"/>
        </w:rPr>
        <w:t>.</w:t>
      </w:r>
    </w:p>
    <w:p w:rsidR="00BB14A5" w:rsidRPr="00932AAF" w:rsidRDefault="00BB14A5" w:rsidP="0007182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BB14A5" w:rsidRPr="00CE4716" w:rsidRDefault="00BB14A5" w:rsidP="00BB14A5">
      <w:pPr>
        <w:autoSpaceDE w:val="0"/>
        <w:autoSpaceDN w:val="0"/>
        <w:adjustRightInd w:val="0"/>
        <w:jc w:val="right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Toktarova</w:t>
      </w:r>
      <w:proofErr w:type="spellEnd"/>
      <w:r w:rsidRPr="00CE471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V</w:t>
      </w:r>
      <w:r w:rsidRPr="00CE4716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>I</w:t>
      </w:r>
      <w:r w:rsidRPr="00CE4716">
        <w:rPr>
          <w:b/>
          <w:sz w:val="28"/>
          <w:szCs w:val="28"/>
          <w:lang w:val="en-US"/>
        </w:rPr>
        <w:t>.</w:t>
      </w:r>
    </w:p>
    <w:p w:rsidR="00BB14A5" w:rsidRPr="00071825" w:rsidRDefault="00BB14A5" w:rsidP="00BB14A5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  <w:r w:rsidRPr="00071825">
        <w:rPr>
          <w:sz w:val="28"/>
          <w:szCs w:val="28"/>
          <w:lang w:val="en-US"/>
        </w:rPr>
        <w:t xml:space="preserve">Mari </w:t>
      </w:r>
      <w:r w:rsidR="00834B58">
        <w:rPr>
          <w:sz w:val="28"/>
          <w:szCs w:val="28"/>
          <w:lang w:val="en-US"/>
        </w:rPr>
        <w:t>S</w:t>
      </w:r>
      <w:r w:rsidRPr="00071825">
        <w:rPr>
          <w:sz w:val="28"/>
          <w:szCs w:val="28"/>
          <w:lang w:val="en-US"/>
        </w:rPr>
        <w:t>tate University</w:t>
      </w:r>
    </w:p>
    <w:p w:rsidR="00BB14A5" w:rsidRDefault="00BB14A5" w:rsidP="00BB14A5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  <w:r w:rsidRPr="00071825">
        <w:rPr>
          <w:sz w:val="28"/>
          <w:szCs w:val="28"/>
          <w:lang w:val="en-US"/>
        </w:rPr>
        <w:t>Yoshkar-Ola, Russia</w:t>
      </w:r>
    </w:p>
    <w:p w:rsidR="00BB14A5" w:rsidRPr="00071825" w:rsidRDefault="00BB14A5" w:rsidP="00BB14A5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  <w:r w:rsidRPr="00071825">
        <w:rPr>
          <w:sz w:val="28"/>
          <w:szCs w:val="28"/>
          <w:lang w:val="en-US"/>
        </w:rPr>
        <w:t>toktarova@yandex.ru</w:t>
      </w:r>
    </w:p>
    <w:p w:rsidR="00BB14A5" w:rsidRPr="00071825" w:rsidRDefault="00BB14A5" w:rsidP="00BB14A5">
      <w:pPr>
        <w:autoSpaceDE w:val="0"/>
        <w:autoSpaceDN w:val="0"/>
        <w:adjustRightInd w:val="0"/>
        <w:jc w:val="right"/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Shpak</w:t>
      </w:r>
      <w:proofErr w:type="spellEnd"/>
      <w:r w:rsidRPr="0007182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А</w:t>
      </w:r>
      <w:r w:rsidRPr="00071825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Е</w:t>
      </w:r>
      <w:r w:rsidRPr="00071825">
        <w:rPr>
          <w:b/>
          <w:sz w:val="28"/>
          <w:szCs w:val="28"/>
          <w:lang w:val="en-US"/>
        </w:rPr>
        <w:t>.</w:t>
      </w:r>
      <w:proofErr w:type="gramEnd"/>
    </w:p>
    <w:p w:rsidR="00BB14A5" w:rsidRPr="00071825" w:rsidRDefault="00834B58" w:rsidP="00BB14A5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Mari S</w:t>
      </w:r>
      <w:r w:rsidR="00BB14A5" w:rsidRPr="00071825">
        <w:rPr>
          <w:sz w:val="28"/>
          <w:szCs w:val="28"/>
          <w:lang w:val="en-US"/>
        </w:rPr>
        <w:t>tate University</w:t>
      </w:r>
    </w:p>
    <w:p w:rsidR="00BB14A5" w:rsidRDefault="00BB14A5" w:rsidP="00BB14A5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  <w:r w:rsidRPr="00004C2F">
        <w:rPr>
          <w:sz w:val="28"/>
          <w:szCs w:val="28"/>
          <w:lang w:val="en-US"/>
        </w:rPr>
        <w:t>Yoshkar-Ola, Russia</w:t>
      </w:r>
    </w:p>
    <w:p w:rsidR="00BB14A5" w:rsidRPr="00004C2F" w:rsidRDefault="00BB14A5" w:rsidP="00BB14A5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annanemova</w:t>
      </w:r>
      <w:r w:rsidRPr="00004C2F">
        <w:rPr>
          <w:sz w:val="28"/>
          <w:szCs w:val="28"/>
          <w:lang w:val="en-US"/>
        </w:rPr>
        <w:t>@yandex.ru</w:t>
      </w:r>
    </w:p>
    <w:p w:rsidR="00BB14A5" w:rsidRPr="00004C2F" w:rsidRDefault="00BB14A5" w:rsidP="00BB14A5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BB14A5" w:rsidRPr="00BB14A5" w:rsidRDefault="00BB14A5" w:rsidP="00BB14A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en-US"/>
        </w:rPr>
      </w:pPr>
      <w:r w:rsidRPr="00BB14A5">
        <w:rPr>
          <w:b/>
          <w:sz w:val="28"/>
          <w:szCs w:val="28"/>
          <w:lang w:val="en-US"/>
        </w:rPr>
        <w:t>MOBILE LEARNING: CONTENT AND INTERPRETATION ANALYSIS</w:t>
      </w:r>
    </w:p>
    <w:p w:rsidR="00071825" w:rsidRPr="00BB14A5" w:rsidRDefault="00071825" w:rsidP="0007182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en-US"/>
        </w:rPr>
      </w:pPr>
    </w:p>
    <w:p w:rsidR="00223C92" w:rsidRPr="00932AAF" w:rsidRDefault="006D621B" w:rsidP="00071825">
      <w:pPr>
        <w:ind w:firstLine="709"/>
        <w:jc w:val="both"/>
        <w:rPr>
          <w:b/>
          <w:i/>
          <w:sz w:val="28"/>
          <w:szCs w:val="28"/>
          <w:lang w:val="en-US"/>
        </w:rPr>
      </w:pPr>
      <w:r w:rsidRPr="00932AAF">
        <w:rPr>
          <w:b/>
          <w:i/>
          <w:sz w:val="28"/>
          <w:szCs w:val="28"/>
          <w:lang w:val="en-US"/>
        </w:rPr>
        <w:t>Abstract</w:t>
      </w:r>
      <w:r w:rsidR="00BB14A5" w:rsidRPr="00932AAF">
        <w:rPr>
          <w:b/>
          <w:i/>
          <w:sz w:val="28"/>
          <w:szCs w:val="28"/>
          <w:lang w:val="en-US"/>
        </w:rPr>
        <w:t xml:space="preserve">: </w:t>
      </w:r>
      <w:r w:rsidR="002F62A0" w:rsidRPr="00932AAF">
        <w:rPr>
          <w:i/>
          <w:sz w:val="28"/>
          <w:szCs w:val="28"/>
          <w:lang w:val="en-US"/>
        </w:rPr>
        <w:t xml:space="preserve">The article deals with issues related to the implementation of mobile education in higher educational institutions. A content analysis of the concept of mobile training has been conducted and presented. The characteristics of mobile training from software-technical and didactic positions are considered. Models of mobile training based on the degree of independence of the student are given. The classification of mobile training services </w:t>
      </w:r>
      <w:r w:rsidR="00932AAF" w:rsidRPr="00932AAF">
        <w:rPr>
          <w:i/>
          <w:sz w:val="28"/>
          <w:szCs w:val="28"/>
          <w:lang w:val="en-US"/>
        </w:rPr>
        <w:t xml:space="preserve">depending on their functional purpose in the educational process </w:t>
      </w:r>
      <w:r w:rsidR="002F62A0" w:rsidRPr="00932AAF">
        <w:rPr>
          <w:i/>
          <w:sz w:val="28"/>
          <w:szCs w:val="28"/>
          <w:lang w:val="en-US"/>
        </w:rPr>
        <w:t xml:space="preserve">is </w:t>
      </w:r>
      <w:r w:rsidR="00932AAF" w:rsidRPr="00932AAF">
        <w:rPr>
          <w:i/>
          <w:sz w:val="28"/>
          <w:szCs w:val="28"/>
          <w:lang w:val="en-US"/>
        </w:rPr>
        <w:t>presented</w:t>
      </w:r>
      <w:r w:rsidR="002F62A0" w:rsidRPr="00932AAF">
        <w:rPr>
          <w:i/>
          <w:sz w:val="28"/>
          <w:szCs w:val="28"/>
          <w:lang w:val="en-US"/>
        </w:rPr>
        <w:t>.</w:t>
      </w:r>
    </w:p>
    <w:p w:rsidR="006D621B" w:rsidRPr="00932AAF" w:rsidRDefault="006D621B" w:rsidP="00071825">
      <w:pPr>
        <w:pStyle w:val="5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</w:pPr>
      <w:r w:rsidRPr="00932AAF"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val="en-US"/>
        </w:rPr>
        <w:lastRenderedPageBreak/>
        <w:t>Keywords</w:t>
      </w:r>
      <w:r w:rsidRPr="00932AAF">
        <w:rPr>
          <w:rFonts w:ascii="Times New Roman" w:hAnsi="Times New Roman" w:cs="Times New Roman"/>
          <w:b/>
          <w:i/>
          <w:color w:val="auto"/>
          <w:sz w:val="28"/>
          <w:szCs w:val="28"/>
          <w:lang w:val="en-US"/>
        </w:rPr>
        <w:t>:</w:t>
      </w:r>
      <w:r w:rsidRPr="00932AAF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 </w:t>
      </w:r>
      <w:r w:rsidR="005753B7" w:rsidRPr="00932AAF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mobile learning, mobile technologies, mobile devices, </w:t>
      </w:r>
      <w:r w:rsidR="00386B85" w:rsidRPr="00932AAF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models and </w:t>
      </w:r>
      <w:r w:rsidR="005753B7" w:rsidRPr="00932AAF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services</w:t>
      </w:r>
      <w:r w:rsidR="00386B85" w:rsidRPr="00932AAF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 of </w:t>
      </w:r>
      <w:r w:rsidR="005753B7" w:rsidRPr="00932AAF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m</w:t>
      </w:r>
      <w:r w:rsidR="00386B85" w:rsidRPr="00932AAF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-</w:t>
      </w:r>
      <w:r w:rsidR="005753B7" w:rsidRPr="00932AAF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learning.</w:t>
      </w:r>
    </w:p>
    <w:p w:rsidR="006D621B" w:rsidRPr="00071825" w:rsidRDefault="006D621B" w:rsidP="00071825">
      <w:pPr>
        <w:pStyle w:val="5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F54096" w:rsidRDefault="00F54096" w:rsidP="00071825">
      <w:pPr>
        <w:autoSpaceDE w:val="0"/>
        <w:autoSpaceDN w:val="0"/>
        <w:adjustRightInd w:val="0"/>
        <w:ind w:firstLine="709"/>
        <w:jc w:val="both"/>
        <w:rPr>
          <w:color w:val="C00000"/>
          <w:sz w:val="28"/>
          <w:szCs w:val="28"/>
        </w:rPr>
      </w:pPr>
      <w:r w:rsidRPr="00F54096">
        <w:rPr>
          <w:sz w:val="28"/>
          <w:szCs w:val="28"/>
        </w:rPr>
        <w:t>Сегодня м</w:t>
      </w:r>
      <w:r w:rsidR="00945523" w:rsidRPr="00F54096">
        <w:rPr>
          <w:sz w:val="28"/>
          <w:szCs w:val="28"/>
        </w:rPr>
        <w:t xml:space="preserve">обильные устройства </w:t>
      </w:r>
      <w:r w:rsidR="00FD2AC5" w:rsidRPr="00F54096">
        <w:rPr>
          <w:sz w:val="28"/>
          <w:szCs w:val="28"/>
        </w:rPr>
        <w:t xml:space="preserve">проникли почти </w:t>
      </w:r>
      <w:r w:rsidR="00945523" w:rsidRPr="00F54096">
        <w:rPr>
          <w:sz w:val="28"/>
          <w:szCs w:val="28"/>
        </w:rPr>
        <w:t xml:space="preserve">во все сферы человеческой </w:t>
      </w:r>
      <w:r w:rsidRPr="00F54096">
        <w:rPr>
          <w:sz w:val="28"/>
          <w:szCs w:val="28"/>
        </w:rPr>
        <w:t>жизне</w:t>
      </w:r>
      <w:r w:rsidR="00945523" w:rsidRPr="00F54096">
        <w:rPr>
          <w:sz w:val="28"/>
          <w:szCs w:val="28"/>
        </w:rPr>
        <w:t xml:space="preserve">деятельности. </w:t>
      </w:r>
      <w:r w:rsidR="00FD2AC5" w:rsidRPr="00F54096">
        <w:rPr>
          <w:sz w:val="28"/>
          <w:szCs w:val="28"/>
        </w:rPr>
        <w:t xml:space="preserve">За счет </w:t>
      </w:r>
      <w:r w:rsidRPr="00F54096">
        <w:rPr>
          <w:sz w:val="28"/>
          <w:szCs w:val="28"/>
        </w:rPr>
        <w:t xml:space="preserve">повсеместного </w:t>
      </w:r>
      <w:r w:rsidR="00FD2AC5" w:rsidRPr="00F54096">
        <w:rPr>
          <w:sz w:val="28"/>
          <w:szCs w:val="28"/>
        </w:rPr>
        <w:t>подключени</w:t>
      </w:r>
      <w:r w:rsidRPr="00F54096">
        <w:rPr>
          <w:sz w:val="28"/>
          <w:szCs w:val="28"/>
        </w:rPr>
        <w:t>я</w:t>
      </w:r>
      <w:r w:rsidR="00FD2AC5" w:rsidRPr="00F54096">
        <w:rPr>
          <w:sz w:val="28"/>
          <w:szCs w:val="28"/>
        </w:rPr>
        <w:t xml:space="preserve"> </w:t>
      </w:r>
      <w:r w:rsidRPr="00F54096">
        <w:rPr>
          <w:sz w:val="28"/>
          <w:szCs w:val="28"/>
        </w:rPr>
        <w:t xml:space="preserve">портативных устройств </w:t>
      </w:r>
      <w:r w:rsidR="00FD2AC5" w:rsidRPr="00F54096">
        <w:rPr>
          <w:sz w:val="28"/>
          <w:szCs w:val="28"/>
        </w:rPr>
        <w:t xml:space="preserve">к сети Интернет </w:t>
      </w:r>
      <w:r w:rsidR="00945523" w:rsidRPr="00F54096">
        <w:rPr>
          <w:sz w:val="28"/>
          <w:szCs w:val="28"/>
        </w:rPr>
        <w:t xml:space="preserve">значительно повышается оперативность доступа к информации, а </w:t>
      </w:r>
      <w:r>
        <w:rPr>
          <w:sz w:val="28"/>
          <w:szCs w:val="28"/>
        </w:rPr>
        <w:t xml:space="preserve">их </w:t>
      </w:r>
      <w:r w:rsidR="00945523" w:rsidRPr="00F54096">
        <w:rPr>
          <w:sz w:val="28"/>
          <w:szCs w:val="28"/>
        </w:rPr>
        <w:t>функционал</w:t>
      </w:r>
      <w:r w:rsidR="00FD2AC5" w:rsidRPr="00F54096">
        <w:rPr>
          <w:sz w:val="28"/>
          <w:szCs w:val="28"/>
        </w:rPr>
        <w:t xml:space="preserve"> превосходит</w:t>
      </w:r>
      <w:r w:rsidR="00945523" w:rsidRPr="00F54096">
        <w:rPr>
          <w:sz w:val="28"/>
          <w:szCs w:val="28"/>
        </w:rPr>
        <w:t xml:space="preserve"> возможности стационарных компьютеров </w:t>
      </w:r>
      <w:r w:rsidR="00FD2AC5" w:rsidRPr="00F54096">
        <w:rPr>
          <w:sz w:val="28"/>
          <w:szCs w:val="28"/>
        </w:rPr>
        <w:t>благодаря</w:t>
      </w:r>
      <w:r w:rsidR="00945523" w:rsidRPr="00F54096">
        <w:rPr>
          <w:sz w:val="28"/>
          <w:szCs w:val="28"/>
        </w:rPr>
        <w:t xml:space="preserve"> встроенны</w:t>
      </w:r>
      <w:r w:rsidR="00FD2AC5" w:rsidRPr="00F54096">
        <w:rPr>
          <w:sz w:val="28"/>
          <w:szCs w:val="28"/>
        </w:rPr>
        <w:t>м</w:t>
      </w:r>
      <w:r w:rsidR="00945523" w:rsidRPr="00F54096">
        <w:rPr>
          <w:sz w:val="28"/>
          <w:szCs w:val="28"/>
        </w:rPr>
        <w:t xml:space="preserve"> фото- и видеокамер</w:t>
      </w:r>
      <w:r w:rsidR="00FD2AC5" w:rsidRPr="00F54096">
        <w:rPr>
          <w:sz w:val="28"/>
          <w:szCs w:val="28"/>
        </w:rPr>
        <w:t>ам</w:t>
      </w:r>
      <w:r w:rsidR="00945523" w:rsidRPr="00F54096">
        <w:rPr>
          <w:sz w:val="28"/>
          <w:szCs w:val="28"/>
        </w:rPr>
        <w:t>, микрофона</w:t>
      </w:r>
      <w:r w:rsidR="00FD2AC5" w:rsidRPr="00F54096">
        <w:rPr>
          <w:sz w:val="28"/>
          <w:szCs w:val="28"/>
        </w:rPr>
        <w:t>м, динамикам</w:t>
      </w:r>
      <w:r w:rsidR="00945523" w:rsidRPr="00F54096">
        <w:rPr>
          <w:sz w:val="28"/>
          <w:szCs w:val="28"/>
        </w:rPr>
        <w:t>, датчик</w:t>
      </w:r>
      <w:r w:rsidRPr="00F54096">
        <w:rPr>
          <w:sz w:val="28"/>
          <w:szCs w:val="28"/>
        </w:rPr>
        <w:t>ам</w:t>
      </w:r>
      <w:r w:rsidR="00945523" w:rsidRPr="00F540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различным сервисам, </w:t>
      </w:r>
      <w:r w:rsidR="00945523" w:rsidRPr="00F54096">
        <w:rPr>
          <w:sz w:val="28"/>
          <w:szCs w:val="28"/>
        </w:rPr>
        <w:t>средств</w:t>
      </w:r>
      <w:r w:rsidRPr="00F54096">
        <w:rPr>
          <w:sz w:val="28"/>
          <w:szCs w:val="28"/>
        </w:rPr>
        <w:t>ам</w:t>
      </w:r>
      <w:r w:rsidR="00945523" w:rsidRPr="00F54096">
        <w:rPr>
          <w:sz w:val="28"/>
          <w:szCs w:val="28"/>
        </w:rPr>
        <w:t xml:space="preserve"> </w:t>
      </w:r>
      <w:proofErr w:type="spellStart"/>
      <w:r w:rsidR="00945523" w:rsidRPr="00F54096">
        <w:rPr>
          <w:sz w:val="28"/>
          <w:szCs w:val="28"/>
        </w:rPr>
        <w:t>геолокации</w:t>
      </w:r>
      <w:proofErr w:type="spellEnd"/>
      <w:r w:rsidR="00945523" w:rsidRPr="00F54096">
        <w:rPr>
          <w:sz w:val="28"/>
          <w:szCs w:val="28"/>
        </w:rPr>
        <w:t xml:space="preserve"> и </w:t>
      </w:r>
      <w:proofErr w:type="spellStart"/>
      <w:r w:rsidRPr="00F54096">
        <w:rPr>
          <w:sz w:val="28"/>
          <w:szCs w:val="28"/>
        </w:rPr>
        <w:t>мн.др</w:t>
      </w:r>
      <w:proofErr w:type="spellEnd"/>
      <w:r w:rsidRPr="00F54096">
        <w:rPr>
          <w:sz w:val="28"/>
          <w:szCs w:val="28"/>
        </w:rPr>
        <w:t>.</w:t>
      </w:r>
      <w:r w:rsidR="00945523" w:rsidRPr="00F54096">
        <w:rPr>
          <w:sz w:val="28"/>
          <w:szCs w:val="28"/>
        </w:rPr>
        <w:t xml:space="preserve"> </w:t>
      </w:r>
    </w:p>
    <w:p w:rsidR="00D55852" w:rsidRPr="00071825" w:rsidRDefault="004675AA" w:rsidP="00071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5AA">
        <w:rPr>
          <w:sz w:val="28"/>
          <w:szCs w:val="28"/>
        </w:rPr>
        <w:t>Развитие мобильных мультимедийных услуг, мобильного Интернета, широковещательной мобильной связи способствует развитию мобильного обучения [</w:t>
      </w:r>
      <w:r w:rsidR="007D097F">
        <w:rPr>
          <w:sz w:val="28"/>
          <w:szCs w:val="28"/>
        </w:rPr>
        <w:t>1</w:t>
      </w:r>
      <w:r w:rsidRPr="004675AA">
        <w:rPr>
          <w:sz w:val="28"/>
          <w:szCs w:val="28"/>
        </w:rPr>
        <w:t>]. Ученые, обсуждая перспективы мобильного обучения, выделяют его составляющую гибкого обучения.</w:t>
      </w:r>
      <w:r>
        <w:rPr>
          <w:sz w:val="28"/>
          <w:szCs w:val="28"/>
        </w:rPr>
        <w:t xml:space="preserve"> </w:t>
      </w:r>
      <w:r w:rsidR="00D55852" w:rsidRPr="00071825">
        <w:rPr>
          <w:sz w:val="28"/>
          <w:szCs w:val="28"/>
        </w:rPr>
        <w:t>Развитие подходов мобильного обучения позволяет использовать беспроводные мобильные приложения для доступа к ресурсам информационно-образовательных сред вуза, дает возможность организации для студентов и педагогов электронного образовательного офиса, что способствует повышению академической мобильности, индивидуализации и дифференциации процесса обучения [</w:t>
      </w:r>
      <w:r w:rsidR="007D097F">
        <w:rPr>
          <w:sz w:val="28"/>
          <w:szCs w:val="28"/>
        </w:rPr>
        <w:t>2</w:t>
      </w:r>
      <w:r w:rsidR="00D55852" w:rsidRPr="00071825">
        <w:rPr>
          <w:sz w:val="28"/>
          <w:szCs w:val="28"/>
        </w:rPr>
        <w:t>].</w:t>
      </w:r>
    </w:p>
    <w:p w:rsidR="004675AA" w:rsidRPr="004675AA" w:rsidRDefault="002D642E" w:rsidP="00071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5AA">
        <w:rPr>
          <w:sz w:val="28"/>
          <w:szCs w:val="28"/>
        </w:rPr>
        <w:t xml:space="preserve">Проанализировав отечественные и зарубежные педагогические исследования, посвященные определению понятия «мобильное обучение» можно сказать, что сегодня существуют различные </w:t>
      </w:r>
      <w:r w:rsidR="00425D25" w:rsidRPr="004675AA">
        <w:rPr>
          <w:sz w:val="28"/>
          <w:szCs w:val="28"/>
        </w:rPr>
        <w:t>направления</w:t>
      </w:r>
      <w:r w:rsidRPr="004675AA">
        <w:rPr>
          <w:sz w:val="28"/>
          <w:szCs w:val="28"/>
        </w:rPr>
        <w:t xml:space="preserve"> к его определению и имеется значительное количество соответствующих толкований. </w:t>
      </w:r>
      <w:r w:rsidR="003D5F98">
        <w:rPr>
          <w:sz w:val="28"/>
          <w:szCs w:val="28"/>
        </w:rPr>
        <w:t>Рассмотрим подробнее некоторые из них (таблица).</w:t>
      </w:r>
    </w:p>
    <w:p w:rsidR="000040BD" w:rsidRDefault="000040BD" w:rsidP="003D5F98">
      <w:pPr>
        <w:widowControl/>
        <w:spacing w:line="276" w:lineRule="auto"/>
        <w:jc w:val="right"/>
        <w:rPr>
          <w:rFonts w:eastAsiaTheme="minorHAnsi"/>
          <w:sz w:val="28"/>
          <w:szCs w:val="24"/>
          <w:lang w:eastAsia="en-US"/>
        </w:rPr>
      </w:pPr>
    </w:p>
    <w:p w:rsidR="00181563" w:rsidRDefault="003D5F98" w:rsidP="003D5F98">
      <w:pPr>
        <w:widowControl/>
        <w:spacing w:line="276" w:lineRule="auto"/>
        <w:jc w:val="right"/>
        <w:rPr>
          <w:rFonts w:eastAsiaTheme="minorHAnsi"/>
          <w:sz w:val="28"/>
          <w:szCs w:val="24"/>
          <w:lang w:eastAsia="en-US"/>
        </w:rPr>
      </w:pPr>
      <w:r w:rsidRPr="00D4311C">
        <w:rPr>
          <w:rFonts w:eastAsiaTheme="minorHAnsi"/>
          <w:sz w:val="28"/>
          <w:szCs w:val="24"/>
          <w:lang w:eastAsia="en-US"/>
        </w:rPr>
        <w:t>Таблица</w:t>
      </w:r>
    </w:p>
    <w:p w:rsidR="003D5F98" w:rsidRPr="00D4311C" w:rsidRDefault="003D5F98" w:rsidP="00181563">
      <w:pPr>
        <w:widowControl/>
        <w:spacing w:line="276" w:lineRule="auto"/>
        <w:jc w:val="center"/>
        <w:rPr>
          <w:rFonts w:eastAsiaTheme="minorHAnsi"/>
          <w:sz w:val="28"/>
          <w:szCs w:val="24"/>
          <w:lang w:eastAsia="en-US"/>
        </w:rPr>
      </w:pPr>
      <w:r w:rsidRPr="00D4311C">
        <w:rPr>
          <w:rFonts w:eastAsiaTheme="minorHAnsi"/>
          <w:sz w:val="28"/>
          <w:szCs w:val="24"/>
          <w:lang w:eastAsia="en-US"/>
        </w:rPr>
        <w:t>Определения понятия «мобильное обучение»</w:t>
      </w:r>
    </w:p>
    <w:tbl>
      <w:tblPr>
        <w:tblStyle w:val="a5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233"/>
        <w:gridCol w:w="6945"/>
      </w:tblGrid>
      <w:tr w:rsidR="003D5F98" w:rsidRPr="007975D3" w:rsidTr="003D5F98">
        <w:trPr>
          <w:trHeight w:val="533"/>
          <w:jc w:val="center"/>
        </w:trPr>
        <w:tc>
          <w:tcPr>
            <w:tcW w:w="9178" w:type="dxa"/>
            <w:gridSpan w:val="2"/>
            <w:shd w:val="clear" w:color="auto" w:fill="F2F2F2" w:themeFill="background1" w:themeFillShade="F2"/>
            <w:vAlign w:val="center"/>
          </w:tcPr>
          <w:p w:rsidR="003D5F98" w:rsidRPr="007975D3" w:rsidRDefault="003D5F98" w:rsidP="00181563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7975D3">
              <w:rPr>
                <w:b/>
                <w:sz w:val="24"/>
                <w:szCs w:val="24"/>
              </w:rPr>
              <w:t>Мобильное обучение – это …</w:t>
            </w:r>
          </w:p>
        </w:tc>
      </w:tr>
      <w:tr w:rsidR="003D5F98" w:rsidRPr="007975D3" w:rsidTr="006F7221">
        <w:trPr>
          <w:trHeight w:val="598"/>
          <w:jc w:val="center"/>
        </w:trPr>
        <w:tc>
          <w:tcPr>
            <w:tcW w:w="2233" w:type="dxa"/>
          </w:tcPr>
          <w:p w:rsidR="003D5F98" w:rsidRPr="007975D3" w:rsidRDefault="003D5F98" w:rsidP="005364A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975D3">
              <w:rPr>
                <w:rFonts w:eastAsiaTheme="minorHAnsi"/>
                <w:i/>
                <w:sz w:val="24"/>
                <w:szCs w:val="24"/>
                <w:lang w:eastAsia="en-US"/>
              </w:rPr>
              <w:t>С. Векслер и др.</w:t>
            </w:r>
            <w:r w:rsidR="005364AF">
              <w:rPr>
                <w:rFonts w:eastAsiaTheme="minorHAnsi"/>
                <w:i/>
                <w:sz w:val="24"/>
                <w:szCs w:val="24"/>
                <w:lang w:val="en-US" w:eastAsia="en-US"/>
              </w:rPr>
              <w:t xml:space="preserve"> </w:t>
            </w:r>
            <w:r w:rsidRPr="007975D3">
              <w:rPr>
                <w:rFonts w:eastAsiaTheme="minorHAnsi"/>
                <w:sz w:val="24"/>
                <w:szCs w:val="24"/>
                <w:lang w:eastAsia="en-US"/>
              </w:rPr>
              <w:t>[</w:t>
            </w:r>
            <w:r w:rsidR="007D097F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7975D3">
              <w:rPr>
                <w:rFonts w:eastAsiaTheme="minorHAnsi"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6945" w:type="dxa"/>
            <w:vAlign w:val="center"/>
          </w:tcPr>
          <w:p w:rsidR="003D5F98" w:rsidRPr="007975D3" w:rsidRDefault="003D5F98" w:rsidP="001815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975D3">
              <w:rPr>
                <w:rFonts w:eastAsiaTheme="minorHAnsi"/>
                <w:sz w:val="24"/>
                <w:szCs w:val="24"/>
                <w:lang w:eastAsia="en-US"/>
              </w:rPr>
              <w:t>деятельность на основе использования компактных и портативных устройств, позволяющих обучающимся более эффективно овладевать изучаемым материалом, извлекать и создавать информацию</w:t>
            </w:r>
          </w:p>
        </w:tc>
      </w:tr>
      <w:tr w:rsidR="003D5F98" w:rsidRPr="007975D3" w:rsidTr="006F7221">
        <w:trPr>
          <w:trHeight w:val="415"/>
          <w:jc w:val="center"/>
        </w:trPr>
        <w:tc>
          <w:tcPr>
            <w:tcW w:w="2233" w:type="dxa"/>
          </w:tcPr>
          <w:p w:rsidR="003D5F98" w:rsidRPr="005364AF" w:rsidRDefault="003D5F98" w:rsidP="00527827">
            <w:pPr>
              <w:rPr>
                <w:i/>
                <w:sz w:val="24"/>
                <w:szCs w:val="24"/>
              </w:rPr>
            </w:pPr>
            <w:r w:rsidRPr="005364AF">
              <w:rPr>
                <w:i/>
                <w:sz w:val="24"/>
                <w:szCs w:val="24"/>
              </w:rPr>
              <w:t xml:space="preserve">И.Н. </w:t>
            </w:r>
            <w:r w:rsidRPr="005364AF">
              <w:rPr>
                <w:rFonts w:eastAsiaTheme="minorHAnsi"/>
                <w:i/>
                <w:sz w:val="24"/>
                <w:szCs w:val="24"/>
                <w:lang w:eastAsia="en-US"/>
              </w:rPr>
              <w:t>Голицына</w:t>
            </w:r>
            <w:r w:rsidRPr="005364AF">
              <w:rPr>
                <w:i/>
                <w:sz w:val="24"/>
                <w:szCs w:val="24"/>
              </w:rPr>
              <w:t xml:space="preserve">, Н.Л. </w:t>
            </w:r>
            <w:proofErr w:type="spellStart"/>
            <w:r w:rsidRPr="005364AF">
              <w:rPr>
                <w:i/>
                <w:sz w:val="24"/>
                <w:szCs w:val="24"/>
              </w:rPr>
              <w:t>Половникова</w:t>
            </w:r>
            <w:proofErr w:type="spellEnd"/>
            <w:r w:rsidRPr="005364AF">
              <w:rPr>
                <w:i/>
                <w:sz w:val="24"/>
                <w:szCs w:val="24"/>
              </w:rPr>
              <w:t xml:space="preserve"> </w:t>
            </w:r>
            <w:r w:rsidRPr="005364AF">
              <w:rPr>
                <w:rFonts w:eastAsiaTheme="minorHAnsi"/>
                <w:sz w:val="24"/>
                <w:szCs w:val="24"/>
                <w:lang w:eastAsia="en-US"/>
              </w:rPr>
              <w:t>[</w:t>
            </w:r>
            <w:r w:rsidR="00F11793" w:rsidRPr="005364AF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5364AF">
              <w:rPr>
                <w:rFonts w:eastAsiaTheme="minorHAnsi"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6945" w:type="dxa"/>
            <w:vAlign w:val="center"/>
          </w:tcPr>
          <w:p w:rsidR="003D5F98" w:rsidRPr="007975D3" w:rsidRDefault="003D5F98" w:rsidP="001815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975D3">
              <w:rPr>
                <w:rFonts w:eastAsiaTheme="minorHAnsi"/>
                <w:sz w:val="24"/>
                <w:szCs w:val="24"/>
                <w:lang w:eastAsia="en-US"/>
              </w:rPr>
              <w:t xml:space="preserve">разновидность дистанционного обучения, для реализации которого знания передаются на персональные устройства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обучающегося</w:t>
            </w:r>
            <w:r w:rsidRPr="007975D3">
              <w:rPr>
                <w:rFonts w:eastAsiaTheme="minorHAnsi"/>
                <w:sz w:val="24"/>
                <w:szCs w:val="24"/>
                <w:lang w:eastAsia="en-US"/>
              </w:rPr>
              <w:t>: ноутбук, карманный компьютер или мобильный телефон;</w:t>
            </w:r>
          </w:p>
          <w:p w:rsidR="003D5F98" w:rsidRPr="007975D3" w:rsidRDefault="003D5F98" w:rsidP="001815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975D3">
              <w:rPr>
                <w:rFonts w:eastAsiaTheme="minorHAnsi"/>
                <w:sz w:val="24"/>
                <w:szCs w:val="24"/>
                <w:lang w:eastAsia="en-US"/>
              </w:rPr>
              <w:t>передача знаний на мобильное устройство (телефон или карманный компьютер) с использованием WAP или GPRS технологий (то есть возможность выхода в сеть Интернет)</w:t>
            </w:r>
          </w:p>
        </w:tc>
      </w:tr>
      <w:tr w:rsidR="003D5F98" w:rsidRPr="007975D3" w:rsidTr="006F7221">
        <w:trPr>
          <w:trHeight w:val="598"/>
          <w:jc w:val="center"/>
        </w:trPr>
        <w:tc>
          <w:tcPr>
            <w:tcW w:w="2233" w:type="dxa"/>
          </w:tcPr>
          <w:p w:rsidR="003D5F98" w:rsidRPr="005364AF" w:rsidRDefault="003D5F98" w:rsidP="005278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364AF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ГОСТ </w:t>
            </w:r>
            <w:proofErr w:type="gramStart"/>
            <w:r w:rsidRPr="005364AF">
              <w:rPr>
                <w:rFonts w:eastAsiaTheme="minorHAnsi"/>
                <w:i/>
                <w:sz w:val="24"/>
                <w:szCs w:val="24"/>
                <w:lang w:eastAsia="en-US"/>
              </w:rPr>
              <w:t>Р</w:t>
            </w:r>
            <w:proofErr w:type="gramEnd"/>
            <w:r w:rsidRPr="005364AF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52653-2006</w:t>
            </w:r>
            <w:r w:rsidR="00F11793" w:rsidRPr="005364A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364AF">
              <w:rPr>
                <w:rFonts w:eastAsiaTheme="minorHAnsi"/>
                <w:sz w:val="24"/>
                <w:szCs w:val="24"/>
                <w:lang w:eastAsia="en-US"/>
              </w:rPr>
              <w:t>[</w:t>
            </w:r>
            <w:r w:rsidR="00F11793" w:rsidRPr="005364AF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5364AF">
              <w:rPr>
                <w:rFonts w:eastAsiaTheme="minorHAnsi"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6945" w:type="dxa"/>
            <w:vAlign w:val="center"/>
          </w:tcPr>
          <w:p w:rsidR="003D5F98" w:rsidRPr="007975D3" w:rsidRDefault="003D5F98" w:rsidP="001815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975D3">
              <w:rPr>
                <w:rFonts w:eastAsiaTheme="minorHAnsi"/>
                <w:sz w:val="24"/>
                <w:szCs w:val="24"/>
                <w:lang w:eastAsia="en-US"/>
              </w:rPr>
              <w:t>электронное обучение с помощью мобильных устройств (смартфонов, планшетов, нетбуков, коммуникаторов и др.), не ограниченное местоположением учащегося</w:t>
            </w:r>
          </w:p>
        </w:tc>
      </w:tr>
      <w:tr w:rsidR="00773D8D" w:rsidRPr="007975D3" w:rsidTr="006F7221">
        <w:trPr>
          <w:trHeight w:val="598"/>
          <w:jc w:val="center"/>
        </w:trPr>
        <w:tc>
          <w:tcPr>
            <w:tcW w:w="2233" w:type="dxa"/>
          </w:tcPr>
          <w:p w:rsidR="00773D8D" w:rsidRPr="005364AF" w:rsidRDefault="00773D8D" w:rsidP="005364AF">
            <w:pPr>
              <w:jc w:val="both"/>
              <w:rPr>
                <w:rFonts w:eastAsiaTheme="minorHAnsi"/>
                <w:i/>
                <w:sz w:val="24"/>
                <w:szCs w:val="24"/>
                <w:lang w:val="en-US" w:eastAsia="en-US"/>
              </w:rPr>
            </w:pPr>
            <w:r w:rsidRPr="005364AF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lastRenderedPageBreak/>
              <w:t>Т.В. Долгова</w:t>
            </w:r>
            <w:r w:rsidRPr="005364AF">
              <w:rPr>
                <w:rFonts w:eastAsiaTheme="minorHAnsi"/>
                <w:bCs/>
                <w:i/>
                <w:sz w:val="24"/>
                <w:szCs w:val="24"/>
                <w:lang w:val="en-US" w:eastAsia="en-US"/>
              </w:rPr>
              <w:t xml:space="preserve"> </w:t>
            </w:r>
            <w:r w:rsidRPr="005364AF">
              <w:rPr>
                <w:rFonts w:eastAsiaTheme="minorHAnsi"/>
                <w:bCs/>
                <w:sz w:val="24"/>
                <w:szCs w:val="24"/>
                <w:lang w:val="en-US" w:eastAsia="en-US"/>
              </w:rPr>
              <w:t>[</w:t>
            </w:r>
            <w:r w:rsidR="005364AF" w:rsidRPr="005364AF">
              <w:rPr>
                <w:rFonts w:eastAsiaTheme="minorHAnsi"/>
                <w:bCs/>
                <w:sz w:val="24"/>
                <w:szCs w:val="24"/>
                <w:lang w:val="en-US" w:eastAsia="en-US"/>
              </w:rPr>
              <w:t>6</w:t>
            </w:r>
            <w:r w:rsidRPr="005364AF">
              <w:rPr>
                <w:rFonts w:eastAsiaTheme="minorHAnsi"/>
                <w:bCs/>
                <w:sz w:val="24"/>
                <w:szCs w:val="24"/>
                <w:lang w:val="en-US" w:eastAsia="en-US"/>
              </w:rPr>
              <w:t>]</w:t>
            </w:r>
          </w:p>
        </w:tc>
        <w:tc>
          <w:tcPr>
            <w:tcW w:w="6945" w:type="dxa"/>
            <w:vAlign w:val="center"/>
          </w:tcPr>
          <w:p w:rsidR="00773D8D" w:rsidRPr="00773D8D" w:rsidRDefault="00773D8D" w:rsidP="00773D8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73D8D">
              <w:rPr>
                <w:rFonts w:eastAsiaTheme="minorHAnsi"/>
                <w:sz w:val="24"/>
                <w:szCs w:val="24"/>
                <w:lang w:eastAsia="en-US"/>
              </w:rPr>
              <w:t>обучение с использованием мобильных (портативных) устройств: планшетов, смартфонов, нет-буков, мини-компьютеров;  обучение с возможностью самостоятельного выбора учащимися времени, места, темпа и средств обучения</w:t>
            </w:r>
          </w:p>
        </w:tc>
      </w:tr>
      <w:tr w:rsidR="00773D8D" w:rsidRPr="007975D3" w:rsidTr="006F7221">
        <w:trPr>
          <w:trHeight w:val="598"/>
          <w:jc w:val="center"/>
        </w:trPr>
        <w:tc>
          <w:tcPr>
            <w:tcW w:w="2233" w:type="dxa"/>
          </w:tcPr>
          <w:p w:rsidR="00773D8D" w:rsidRPr="005364AF" w:rsidRDefault="00773D8D" w:rsidP="005364AF">
            <w:pPr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5364AF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Дж. </w:t>
            </w:r>
            <w:proofErr w:type="spellStart"/>
            <w:r w:rsidRPr="005364AF">
              <w:rPr>
                <w:rFonts w:eastAsiaTheme="minorHAnsi"/>
                <w:i/>
                <w:sz w:val="24"/>
                <w:szCs w:val="24"/>
                <w:lang w:eastAsia="en-US"/>
              </w:rPr>
              <w:t>Коссен</w:t>
            </w:r>
            <w:proofErr w:type="spellEnd"/>
            <w:r w:rsidRPr="005364A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364AF" w:rsidRPr="005364AF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r w:rsidRPr="005364AF">
              <w:rPr>
                <w:rFonts w:eastAsiaTheme="minorHAnsi"/>
                <w:sz w:val="24"/>
                <w:szCs w:val="24"/>
                <w:lang w:eastAsia="en-US"/>
              </w:rPr>
              <w:t>[7]</w:t>
            </w:r>
          </w:p>
        </w:tc>
        <w:tc>
          <w:tcPr>
            <w:tcW w:w="6945" w:type="dxa"/>
            <w:vAlign w:val="center"/>
          </w:tcPr>
          <w:p w:rsidR="00773D8D" w:rsidRPr="007975D3" w:rsidRDefault="00773D8D" w:rsidP="001815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975D3">
              <w:rPr>
                <w:rFonts w:eastAsiaTheme="minorHAnsi"/>
                <w:sz w:val="24"/>
                <w:szCs w:val="24"/>
                <w:lang w:eastAsia="en-US"/>
              </w:rPr>
              <w:t>мобильность обучающегося в результате использования мобильных устройств</w:t>
            </w:r>
          </w:p>
        </w:tc>
      </w:tr>
      <w:tr w:rsidR="00773D8D" w:rsidRPr="007975D3" w:rsidTr="006F7221">
        <w:trPr>
          <w:trHeight w:val="598"/>
          <w:jc w:val="center"/>
        </w:trPr>
        <w:tc>
          <w:tcPr>
            <w:tcW w:w="2233" w:type="dxa"/>
          </w:tcPr>
          <w:p w:rsidR="00773D8D" w:rsidRPr="005364AF" w:rsidRDefault="00773D8D" w:rsidP="005364A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64AF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В.А. </w:t>
            </w:r>
            <w:proofErr w:type="spellStart"/>
            <w:r w:rsidRPr="005364AF">
              <w:rPr>
                <w:rFonts w:eastAsiaTheme="minorHAnsi"/>
                <w:i/>
                <w:sz w:val="24"/>
                <w:szCs w:val="24"/>
                <w:lang w:eastAsia="en-US"/>
              </w:rPr>
              <w:t>Куклев</w:t>
            </w:r>
            <w:proofErr w:type="spellEnd"/>
            <w:r w:rsidR="005364AF" w:rsidRPr="005364AF">
              <w:rPr>
                <w:rFonts w:eastAsiaTheme="minorHAnsi"/>
                <w:i/>
                <w:sz w:val="24"/>
                <w:szCs w:val="24"/>
                <w:lang w:val="en-US" w:eastAsia="en-US"/>
              </w:rPr>
              <w:t xml:space="preserve"> </w:t>
            </w:r>
            <w:r w:rsidRPr="005364AF">
              <w:rPr>
                <w:rFonts w:eastAsiaTheme="minorHAnsi"/>
                <w:sz w:val="24"/>
                <w:szCs w:val="24"/>
                <w:lang w:eastAsia="en-US"/>
              </w:rPr>
              <w:t>[8]</w:t>
            </w:r>
          </w:p>
        </w:tc>
        <w:tc>
          <w:tcPr>
            <w:tcW w:w="6945" w:type="dxa"/>
            <w:vAlign w:val="center"/>
          </w:tcPr>
          <w:p w:rsidR="00773D8D" w:rsidRPr="007975D3" w:rsidRDefault="00773D8D" w:rsidP="001815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975D3">
              <w:rPr>
                <w:rFonts w:eastAsiaTheme="minorHAnsi"/>
                <w:sz w:val="24"/>
                <w:szCs w:val="24"/>
                <w:lang w:eastAsia="en-US"/>
              </w:rPr>
              <w:t>электронное обучение с помощью мобильных устройств, независимое от времени и места, с использованием специального программного обеспечения на педагогической основе междисциплинарного и модульного подходов</w:t>
            </w:r>
          </w:p>
        </w:tc>
      </w:tr>
      <w:tr w:rsidR="00773D8D" w:rsidRPr="007975D3" w:rsidTr="006F7221">
        <w:trPr>
          <w:trHeight w:val="598"/>
          <w:jc w:val="center"/>
        </w:trPr>
        <w:tc>
          <w:tcPr>
            <w:tcW w:w="2233" w:type="dxa"/>
          </w:tcPr>
          <w:p w:rsidR="00773D8D" w:rsidRPr="005364AF" w:rsidRDefault="00773D8D" w:rsidP="001815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64AF">
              <w:rPr>
                <w:rFonts w:eastAsiaTheme="minorHAnsi"/>
                <w:i/>
                <w:sz w:val="24"/>
                <w:szCs w:val="24"/>
                <w:lang w:eastAsia="en-US"/>
              </w:rPr>
              <w:t>А.М.</w:t>
            </w:r>
            <w:r w:rsidRPr="005364AF">
              <w:rPr>
                <w:sz w:val="24"/>
                <w:szCs w:val="24"/>
              </w:rPr>
              <w:t xml:space="preserve"> </w:t>
            </w:r>
            <w:r w:rsidRPr="005364AF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Меркулов </w:t>
            </w:r>
            <w:r w:rsidRPr="005364AF">
              <w:rPr>
                <w:rFonts w:eastAsiaTheme="minorHAnsi"/>
                <w:sz w:val="24"/>
                <w:szCs w:val="24"/>
                <w:lang w:eastAsia="en-US"/>
              </w:rPr>
              <w:t>[9]</w:t>
            </w:r>
          </w:p>
        </w:tc>
        <w:tc>
          <w:tcPr>
            <w:tcW w:w="6945" w:type="dxa"/>
            <w:vAlign w:val="center"/>
          </w:tcPr>
          <w:p w:rsidR="00773D8D" w:rsidRPr="007975D3" w:rsidRDefault="00773D8D" w:rsidP="001815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975D3">
              <w:rPr>
                <w:rFonts w:eastAsiaTheme="minorHAnsi"/>
                <w:sz w:val="24"/>
                <w:szCs w:val="24"/>
                <w:lang w:eastAsia="en-US"/>
              </w:rPr>
              <w:t>новая парадигма электронного обучения;</w:t>
            </w:r>
          </w:p>
          <w:p w:rsidR="00773D8D" w:rsidRPr="007975D3" w:rsidRDefault="00773D8D" w:rsidP="001815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975D3">
              <w:rPr>
                <w:rFonts w:eastAsiaTheme="minorHAnsi"/>
                <w:sz w:val="24"/>
                <w:szCs w:val="24"/>
                <w:lang w:eastAsia="en-US"/>
              </w:rPr>
              <w:t>точка, в которой пересекаются мобильные компьютерные среды и электронное обучение, образуя в результате практику обучения в любое время и в любом месте</w:t>
            </w:r>
          </w:p>
        </w:tc>
      </w:tr>
      <w:tr w:rsidR="00773D8D" w:rsidRPr="007975D3" w:rsidTr="006F7221">
        <w:trPr>
          <w:trHeight w:val="598"/>
          <w:jc w:val="center"/>
        </w:trPr>
        <w:tc>
          <w:tcPr>
            <w:tcW w:w="2233" w:type="dxa"/>
          </w:tcPr>
          <w:p w:rsidR="00773D8D" w:rsidRPr="005364AF" w:rsidRDefault="00773D8D" w:rsidP="00181563">
            <w:pPr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5364AF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И. </w:t>
            </w:r>
            <w:proofErr w:type="spellStart"/>
            <w:r w:rsidRPr="005364AF">
              <w:rPr>
                <w:rFonts w:eastAsiaTheme="minorHAnsi"/>
                <w:i/>
                <w:sz w:val="24"/>
                <w:szCs w:val="24"/>
                <w:lang w:eastAsia="en-US"/>
              </w:rPr>
              <w:t>Мехдипур</w:t>
            </w:r>
            <w:proofErr w:type="spellEnd"/>
            <w:r w:rsidRPr="005364AF">
              <w:rPr>
                <w:rFonts w:eastAsiaTheme="minorHAnsi"/>
                <w:i/>
                <w:sz w:val="24"/>
                <w:szCs w:val="24"/>
                <w:lang w:eastAsia="en-US"/>
              </w:rPr>
              <w:t>,</w:t>
            </w:r>
          </w:p>
          <w:p w:rsidR="00773D8D" w:rsidRPr="005364AF" w:rsidRDefault="00773D8D" w:rsidP="005364A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64AF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Х. </w:t>
            </w:r>
            <w:proofErr w:type="spellStart"/>
            <w:r w:rsidRPr="005364AF">
              <w:rPr>
                <w:rFonts w:eastAsiaTheme="minorHAnsi"/>
                <w:i/>
                <w:sz w:val="24"/>
                <w:szCs w:val="24"/>
                <w:lang w:eastAsia="en-US"/>
              </w:rPr>
              <w:t>Зерехкафи</w:t>
            </w:r>
            <w:proofErr w:type="spellEnd"/>
            <w:r w:rsidRPr="005364AF">
              <w:rPr>
                <w:rFonts w:eastAsiaTheme="minorHAnsi"/>
                <w:sz w:val="24"/>
                <w:szCs w:val="24"/>
                <w:lang w:eastAsia="en-US"/>
              </w:rPr>
              <w:t xml:space="preserve"> [</w:t>
            </w:r>
            <w:r w:rsidRPr="005364AF">
              <w:rPr>
                <w:rFonts w:eastAsiaTheme="minorHAnsi"/>
                <w:sz w:val="24"/>
                <w:szCs w:val="24"/>
                <w:lang w:val="en-US" w:eastAsia="en-US"/>
              </w:rPr>
              <w:t>10</w:t>
            </w:r>
            <w:r w:rsidRPr="005364AF">
              <w:rPr>
                <w:rFonts w:eastAsiaTheme="minorHAnsi"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6945" w:type="dxa"/>
            <w:vAlign w:val="center"/>
          </w:tcPr>
          <w:p w:rsidR="00773D8D" w:rsidRPr="007975D3" w:rsidRDefault="00773D8D" w:rsidP="001815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975D3">
              <w:rPr>
                <w:rFonts w:eastAsiaTheme="minorHAnsi"/>
                <w:sz w:val="24"/>
                <w:szCs w:val="24"/>
                <w:lang w:eastAsia="en-US"/>
              </w:rPr>
              <w:t>разновидность электронного обучения, образовательных технологий и дистанционного обучения, основное внимание в котором уделяется обучению в различных контекстах с использованием мобильных устройств</w:t>
            </w:r>
          </w:p>
        </w:tc>
      </w:tr>
      <w:tr w:rsidR="00773D8D" w:rsidRPr="007975D3" w:rsidTr="006F7221">
        <w:trPr>
          <w:trHeight w:val="598"/>
          <w:jc w:val="center"/>
        </w:trPr>
        <w:tc>
          <w:tcPr>
            <w:tcW w:w="2233" w:type="dxa"/>
          </w:tcPr>
          <w:p w:rsidR="00773D8D" w:rsidRPr="005364AF" w:rsidRDefault="00773D8D" w:rsidP="00181563">
            <w:pPr>
              <w:jc w:val="both"/>
              <w:rPr>
                <w:rFonts w:eastAsiaTheme="minorHAnsi"/>
                <w:i/>
                <w:sz w:val="24"/>
                <w:szCs w:val="24"/>
                <w:lang w:val="en-US" w:eastAsia="en-US"/>
              </w:rPr>
            </w:pPr>
            <w:r w:rsidRPr="005364AF">
              <w:rPr>
                <w:rFonts w:eastAsiaTheme="minorHAnsi"/>
                <w:i/>
                <w:sz w:val="24"/>
                <w:szCs w:val="24"/>
                <w:lang w:eastAsia="en-US"/>
              </w:rPr>
              <w:t>Мобильная</w:t>
            </w:r>
            <w:r w:rsidRPr="005364AF">
              <w:rPr>
                <w:rFonts w:eastAsiaTheme="minorHAnsi"/>
                <w:i/>
                <w:sz w:val="24"/>
                <w:szCs w:val="24"/>
                <w:lang w:val="en-US" w:eastAsia="en-US"/>
              </w:rPr>
              <w:t xml:space="preserve"> </w:t>
            </w:r>
            <w:r w:rsidRPr="005364AF">
              <w:rPr>
                <w:rFonts w:eastAsiaTheme="minorHAnsi"/>
                <w:i/>
                <w:sz w:val="24"/>
                <w:szCs w:val="24"/>
                <w:lang w:eastAsia="en-US"/>
              </w:rPr>
              <w:t>обучающая</w:t>
            </w:r>
            <w:r w:rsidRPr="005364AF">
              <w:rPr>
                <w:rFonts w:eastAsiaTheme="minorHAnsi"/>
                <w:i/>
                <w:sz w:val="24"/>
                <w:szCs w:val="24"/>
                <w:lang w:val="en-US" w:eastAsia="en-US"/>
              </w:rPr>
              <w:t xml:space="preserve"> </w:t>
            </w:r>
            <w:r w:rsidRPr="005364AF">
              <w:rPr>
                <w:rFonts w:eastAsiaTheme="minorHAnsi"/>
                <w:i/>
                <w:sz w:val="24"/>
                <w:szCs w:val="24"/>
                <w:lang w:eastAsia="en-US"/>
              </w:rPr>
              <w:t>сеть</w:t>
            </w:r>
            <w:r w:rsidRPr="005364AF">
              <w:rPr>
                <w:rFonts w:eastAsiaTheme="minorHAnsi"/>
                <w:i/>
                <w:sz w:val="24"/>
                <w:szCs w:val="24"/>
                <w:lang w:val="en-US" w:eastAsia="en-US"/>
              </w:rPr>
              <w:t xml:space="preserve"> (Mobile Learning Network) </w:t>
            </w:r>
          </w:p>
          <w:p w:rsidR="00773D8D" w:rsidRPr="005364AF" w:rsidRDefault="00773D8D" w:rsidP="001815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64AF">
              <w:rPr>
                <w:rFonts w:eastAsiaTheme="minorHAnsi"/>
                <w:sz w:val="24"/>
                <w:szCs w:val="24"/>
                <w:lang w:eastAsia="en-US"/>
              </w:rPr>
              <w:t>[</w:t>
            </w:r>
            <w:r w:rsidRPr="005364AF"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  <w:r w:rsidRPr="005364AF">
              <w:rPr>
                <w:rFonts w:eastAsiaTheme="minorHAnsi"/>
                <w:sz w:val="24"/>
                <w:szCs w:val="24"/>
                <w:lang w:eastAsia="en-US"/>
              </w:rPr>
              <w:t>1]</w:t>
            </w:r>
          </w:p>
        </w:tc>
        <w:tc>
          <w:tcPr>
            <w:tcW w:w="6945" w:type="dxa"/>
            <w:vAlign w:val="center"/>
          </w:tcPr>
          <w:p w:rsidR="00773D8D" w:rsidRPr="007975D3" w:rsidRDefault="00773D8D" w:rsidP="001815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975D3">
              <w:rPr>
                <w:rFonts w:eastAsiaTheme="minorHAnsi"/>
                <w:sz w:val="24"/>
                <w:szCs w:val="24"/>
                <w:lang w:eastAsia="en-US"/>
              </w:rPr>
              <w:t xml:space="preserve">использование удобных портативных мобильных устройств и доступных беспроводных технологий для облегчения, поддержки, оптимизации и расширения процессов обучения и изучения; применение беспроводных и мобильных сетей для </w:t>
            </w:r>
            <w:proofErr w:type="spellStart"/>
            <w:r w:rsidRPr="007975D3">
              <w:rPr>
                <w:rFonts w:eastAsiaTheme="minorHAnsi"/>
                <w:sz w:val="24"/>
                <w:szCs w:val="24"/>
                <w:lang w:eastAsia="en-US"/>
              </w:rPr>
              <w:t>фасилитации</w:t>
            </w:r>
            <w:proofErr w:type="spellEnd"/>
            <w:r w:rsidRPr="007975D3">
              <w:rPr>
                <w:rFonts w:eastAsiaTheme="minorHAnsi"/>
                <w:sz w:val="24"/>
                <w:szCs w:val="24"/>
                <w:lang w:eastAsia="en-US"/>
              </w:rPr>
              <w:t xml:space="preserve">, поддержки, обогащения обучения и </w:t>
            </w:r>
            <w:proofErr w:type="gramStart"/>
            <w:r w:rsidRPr="007975D3">
              <w:rPr>
                <w:rFonts w:eastAsiaTheme="minorHAnsi"/>
                <w:sz w:val="24"/>
                <w:szCs w:val="24"/>
                <w:lang w:eastAsia="en-US"/>
              </w:rPr>
              <w:t>обеспечения большего учебного</w:t>
            </w:r>
            <w:proofErr w:type="gramEnd"/>
            <w:r w:rsidRPr="007975D3">
              <w:rPr>
                <w:rFonts w:eastAsiaTheme="minorHAnsi"/>
                <w:sz w:val="24"/>
                <w:szCs w:val="24"/>
                <w:lang w:eastAsia="en-US"/>
              </w:rPr>
              <w:t xml:space="preserve"> охвата</w:t>
            </w:r>
          </w:p>
        </w:tc>
      </w:tr>
      <w:tr w:rsidR="00773D8D" w:rsidRPr="007975D3" w:rsidTr="006F7221">
        <w:trPr>
          <w:trHeight w:val="598"/>
          <w:jc w:val="center"/>
        </w:trPr>
        <w:tc>
          <w:tcPr>
            <w:tcW w:w="2233" w:type="dxa"/>
          </w:tcPr>
          <w:p w:rsidR="00773D8D" w:rsidRPr="005364AF" w:rsidRDefault="00773D8D" w:rsidP="00156C35">
            <w:pPr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5364AF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М.Ю. Новиков </w:t>
            </w:r>
            <w:r w:rsidRPr="005364AF">
              <w:rPr>
                <w:rFonts w:eastAsiaTheme="minorHAnsi"/>
                <w:sz w:val="24"/>
                <w:szCs w:val="24"/>
                <w:lang w:eastAsia="en-US"/>
              </w:rPr>
              <w:t>[</w:t>
            </w:r>
            <w:r w:rsidR="005364AF" w:rsidRPr="005364AF">
              <w:rPr>
                <w:rFonts w:eastAsiaTheme="minorHAnsi"/>
                <w:sz w:val="24"/>
                <w:szCs w:val="24"/>
                <w:lang w:val="en-US" w:eastAsia="en-US"/>
              </w:rPr>
              <w:t>12</w:t>
            </w:r>
            <w:r w:rsidRPr="005364AF">
              <w:rPr>
                <w:rFonts w:eastAsiaTheme="minorHAnsi"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6945" w:type="dxa"/>
            <w:vAlign w:val="center"/>
          </w:tcPr>
          <w:p w:rsidR="00773D8D" w:rsidRPr="00527827" w:rsidRDefault="00773D8D" w:rsidP="00156C35">
            <w:pPr>
              <w:jc w:val="both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527827">
              <w:rPr>
                <w:rFonts w:eastAsiaTheme="minorHAnsi"/>
                <w:sz w:val="24"/>
                <w:szCs w:val="24"/>
                <w:lang w:eastAsia="en-US"/>
              </w:rPr>
              <w:t>форма учебного процесса, при которой познавательная и практическая деятельность обучающихся реализуется с помощью мобильных устройств и технологий в тех случаях, когда это целесообразно с дидактической точки зрения</w:t>
            </w:r>
            <w:r w:rsidRPr="00527827">
              <w:rPr>
                <w:sz w:val="28"/>
                <w:szCs w:val="28"/>
              </w:rPr>
              <w:t xml:space="preserve"> </w:t>
            </w:r>
          </w:p>
        </w:tc>
      </w:tr>
      <w:tr w:rsidR="00773D8D" w:rsidRPr="007975D3" w:rsidTr="006F7221">
        <w:trPr>
          <w:trHeight w:val="598"/>
          <w:jc w:val="center"/>
        </w:trPr>
        <w:tc>
          <w:tcPr>
            <w:tcW w:w="2233" w:type="dxa"/>
          </w:tcPr>
          <w:p w:rsidR="00773D8D" w:rsidRPr="005364AF" w:rsidRDefault="00773D8D" w:rsidP="00156C35">
            <w:pPr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proofErr w:type="spellStart"/>
            <w:r w:rsidRPr="005364AF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В.А.</w:t>
            </w:r>
            <w:hyperlink r:id="rId6" w:tooltip="Список публикаций этого автора" w:history="1">
              <w:r w:rsidRPr="005364AF">
                <w:rPr>
                  <w:rFonts w:eastAsiaTheme="minorHAnsi"/>
                  <w:bCs/>
                  <w:i/>
                  <w:sz w:val="24"/>
                  <w:szCs w:val="24"/>
                  <w:lang w:eastAsia="en-US"/>
                </w:rPr>
                <w:t>Осадчий</w:t>
              </w:r>
              <w:proofErr w:type="spellEnd"/>
            </w:hyperlink>
            <w:r w:rsidRPr="005364AF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, </w:t>
            </w:r>
          </w:p>
          <w:p w:rsidR="00773D8D" w:rsidRPr="005364AF" w:rsidRDefault="00773D8D" w:rsidP="00156C35">
            <w:pPr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5364AF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И.В. Мурадов, </w:t>
            </w:r>
          </w:p>
          <w:p w:rsidR="00773D8D" w:rsidRPr="005364AF" w:rsidRDefault="00773D8D" w:rsidP="005364AF">
            <w:pPr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5364AF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Н.В. </w:t>
            </w:r>
            <w:hyperlink r:id="rId7" w:tooltip="Список публикаций этого автора" w:history="1">
              <w:r w:rsidRPr="005364AF">
                <w:rPr>
                  <w:rFonts w:eastAsiaTheme="minorHAnsi"/>
                  <w:bCs/>
                  <w:i/>
                  <w:sz w:val="24"/>
                  <w:szCs w:val="24"/>
                  <w:lang w:eastAsia="en-US"/>
                </w:rPr>
                <w:t xml:space="preserve">Ломоносова </w:t>
              </w:r>
            </w:hyperlink>
            <w:r w:rsidRPr="005364AF">
              <w:rPr>
                <w:rFonts w:eastAsiaTheme="minorHAnsi"/>
                <w:bCs/>
                <w:sz w:val="24"/>
                <w:szCs w:val="24"/>
                <w:lang w:val="en-US" w:eastAsia="en-US"/>
              </w:rPr>
              <w:t>[</w:t>
            </w:r>
            <w:r w:rsidR="005364AF" w:rsidRPr="005364AF">
              <w:rPr>
                <w:rFonts w:eastAsiaTheme="minorHAnsi"/>
                <w:bCs/>
                <w:sz w:val="24"/>
                <w:szCs w:val="24"/>
                <w:lang w:val="en-US" w:eastAsia="en-US"/>
              </w:rPr>
              <w:t>13</w:t>
            </w:r>
            <w:r w:rsidRPr="005364AF">
              <w:rPr>
                <w:rFonts w:eastAsiaTheme="minorHAnsi"/>
                <w:bCs/>
                <w:sz w:val="24"/>
                <w:szCs w:val="24"/>
                <w:lang w:val="en-US" w:eastAsia="en-US"/>
              </w:rPr>
              <w:t>]</w:t>
            </w:r>
          </w:p>
        </w:tc>
        <w:tc>
          <w:tcPr>
            <w:tcW w:w="6945" w:type="dxa"/>
            <w:vAlign w:val="center"/>
          </w:tcPr>
          <w:p w:rsidR="00773D8D" w:rsidRPr="00773D8D" w:rsidRDefault="00773D8D" w:rsidP="00156C3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73D8D">
              <w:rPr>
                <w:rFonts w:eastAsiaTheme="minorHAnsi"/>
                <w:sz w:val="24"/>
                <w:szCs w:val="24"/>
                <w:lang w:eastAsia="en-US"/>
              </w:rPr>
              <w:t>активное использование мобильных устрой</w:t>
            </w:r>
            <w:proofErr w:type="gramStart"/>
            <w:r w:rsidRPr="00773D8D">
              <w:rPr>
                <w:rFonts w:eastAsiaTheme="minorHAnsi"/>
                <w:sz w:val="24"/>
                <w:szCs w:val="24"/>
                <w:lang w:eastAsia="en-US"/>
              </w:rPr>
              <w:t>ств в пр</w:t>
            </w:r>
            <w:proofErr w:type="gramEnd"/>
            <w:r w:rsidRPr="00773D8D">
              <w:rPr>
                <w:rFonts w:eastAsiaTheme="minorHAnsi"/>
                <w:sz w:val="24"/>
                <w:szCs w:val="24"/>
                <w:lang w:eastAsia="en-US"/>
              </w:rPr>
              <w:t>оцессе аудиторного и внеаудиторного обучения, основанное на технологиях дополнительной реальности и функционирующее на базе образовательных приложений</w:t>
            </w:r>
          </w:p>
        </w:tc>
      </w:tr>
      <w:tr w:rsidR="00773D8D" w:rsidRPr="007975D3" w:rsidTr="006F7221">
        <w:trPr>
          <w:trHeight w:val="598"/>
          <w:jc w:val="center"/>
        </w:trPr>
        <w:tc>
          <w:tcPr>
            <w:tcW w:w="2233" w:type="dxa"/>
          </w:tcPr>
          <w:p w:rsidR="00773D8D" w:rsidRPr="005364AF" w:rsidRDefault="00773D8D" w:rsidP="005364A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64AF">
              <w:rPr>
                <w:i/>
                <w:sz w:val="24"/>
                <w:szCs w:val="24"/>
              </w:rPr>
              <w:t xml:space="preserve">Д.В. </w:t>
            </w:r>
            <w:proofErr w:type="spellStart"/>
            <w:r w:rsidRPr="005364AF">
              <w:rPr>
                <w:i/>
                <w:sz w:val="24"/>
                <w:szCs w:val="24"/>
              </w:rPr>
              <w:t>Погуляев</w:t>
            </w:r>
            <w:proofErr w:type="spellEnd"/>
            <w:r w:rsidRPr="005364AF">
              <w:rPr>
                <w:rFonts w:eastAsiaTheme="minorHAnsi"/>
                <w:sz w:val="24"/>
                <w:szCs w:val="24"/>
                <w:lang w:eastAsia="en-US"/>
              </w:rPr>
              <w:t xml:space="preserve"> [</w:t>
            </w:r>
            <w:r w:rsidR="005364AF" w:rsidRPr="005364AF">
              <w:rPr>
                <w:rFonts w:eastAsiaTheme="minorHAnsi"/>
                <w:sz w:val="24"/>
                <w:szCs w:val="24"/>
                <w:lang w:val="en-US" w:eastAsia="en-US"/>
              </w:rPr>
              <w:t>14</w:t>
            </w:r>
            <w:r w:rsidRPr="005364AF">
              <w:rPr>
                <w:rFonts w:eastAsiaTheme="minorHAnsi"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6945" w:type="dxa"/>
            <w:vAlign w:val="center"/>
          </w:tcPr>
          <w:p w:rsidR="00773D8D" w:rsidRPr="007975D3" w:rsidRDefault="00773D8D" w:rsidP="001815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975D3">
              <w:rPr>
                <w:rFonts w:eastAsiaTheme="minorHAnsi"/>
                <w:sz w:val="24"/>
                <w:szCs w:val="24"/>
                <w:lang w:eastAsia="en-US"/>
              </w:rPr>
              <w:t>форма организации учебного процесса, основанная на применении мобильных компьютерных устройств и беспроводной связи</w:t>
            </w:r>
          </w:p>
        </w:tc>
      </w:tr>
      <w:tr w:rsidR="00773D8D" w:rsidRPr="007975D3" w:rsidTr="006F7221">
        <w:trPr>
          <w:trHeight w:val="598"/>
          <w:jc w:val="center"/>
        </w:trPr>
        <w:tc>
          <w:tcPr>
            <w:tcW w:w="2233" w:type="dxa"/>
          </w:tcPr>
          <w:p w:rsidR="00773D8D" w:rsidRPr="005364AF" w:rsidRDefault="00773D8D" w:rsidP="00181563">
            <w:pPr>
              <w:jc w:val="both"/>
              <w:rPr>
                <w:rFonts w:eastAsiaTheme="minorHAnsi"/>
                <w:i/>
                <w:sz w:val="24"/>
                <w:szCs w:val="24"/>
                <w:lang w:val="en-US" w:eastAsia="en-US"/>
              </w:rPr>
            </w:pPr>
            <w:r w:rsidRPr="005364AF">
              <w:rPr>
                <w:rFonts w:eastAsiaTheme="minorHAnsi"/>
                <w:i/>
                <w:sz w:val="24"/>
                <w:szCs w:val="24"/>
                <w:lang w:eastAsia="en-US"/>
              </w:rPr>
              <w:t>Проект</w:t>
            </w:r>
            <w:r w:rsidRPr="005364AF">
              <w:rPr>
                <w:rFonts w:eastAsiaTheme="minorHAnsi"/>
                <w:i/>
                <w:sz w:val="24"/>
                <w:szCs w:val="24"/>
                <w:lang w:val="en-US" w:eastAsia="en-US"/>
              </w:rPr>
              <w:t xml:space="preserve"> MOBI learn </w:t>
            </w:r>
          </w:p>
          <w:p w:rsidR="00773D8D" w:rsidRPr="005364AF" w:rsidRDefault="00773D8D" w:rsidP="005364AF">
            <w:pPr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5364AF">
              <w:rPr>
                <w:rFonts w:eastAsiaTheme="minorHAnsi"/>
                <w:i/>
                <w:sz w:val="24"/>
                <w:szCs w:val="24"/>
                <w:lang w:val="en-US" w:eastAsia="en-US"/>
              </w:rPr>
              <w:t xml:space="preserve">(MOBI learn project) </w:t>
            </w:r>
            <w:r w:rsidRPr="005364AF">
              <w:rPr>
                <w:rFonts w:eastAsiaTheme="minorHAnsi"/>
                <w:sz w:val="24"/>
                <w:szCs w:val="24"/>
                <w:lang w:val="en-US" w:eastAsia="en-US"/>
              </w:rPr>
              <w:t>[1</w:t>
            </w:r>
            <w:r w:rsidR="005364AF" w:rsidRPr="005364AF">
              <w:rPr>
                <w:rFonts w:eastAsiaTheme="minorHAnsi"/>
                <w:sz w:val="24"/>
                <w:szCs w:val="24"/>
                <w:lang w:val="en-US" w:eastAsia="en-US"/>
              </w:rPr>
              <w:t>5</w:t>
            </w:r>
            <w:r w:rsidRPr="005364AF">
              <w:rPr>
                <w:rFonts w:eastAsiaTheme="minorHAnsi"/>
                <w:sz w:val="24"/>
                <w:szCs w:val="24"/>
                <w:lang w:val="en-US" w:eastAsia="en-US"/>
              </w:rPr>
              <w:t>]</w:t>
            </w:r>
          </w:p>
        </w:tc>
        <w:tc>
          <w:tcPr>
            <w:tcW w:w="6945" w:type="dxa"/>
            <w:vAlign w:val="center"/>
          </w:tcPr>
          <w:p w:rsidR="00773D8D" w:rsidRPr="007975D3" w:rsidRDefault="00773D8D" w:rsidP="001815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975D3">
              <w:rPr>
                <w:rFonts w:eastAsiaTheme="minorHAnsi"/>
                <w:sz w:val="24"/>
                <w:szCs w:val="24"/>
                <w:lang w:eastAsia="en-US"/>
              </w:rPr>
              <w:t>образовательный процесс, который происходит в условиях, когда студент находится вне фиксированной и предопределенной локации;</w:t>
            </w:r>
          </w:p>
          <w:p w:rsidR="00773D8D" w:rsidRPr="007975D3" w:rsidRDefault="00773D8D" w:rsidP="001815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975D3">
              <w:rPr>
                <w:rFonts w:eastAsiaTheme="minorHAnsi"/>
                <w:sz w:val="24"/>
                <w:szCs w:val="24"/>
                <w:lang w:eastAsia="en-US"/>
              </w:rPr>
              <w:t>такое обучение, при котором человек использует возможности и преимущества мобильных технологий для обучения</w:t>
            </w:r>
          </w:p>
        </w:tc>
      </w:tr>
      <w:tr w:rsidR="00773D8D" w:rsidRPr="007975D3" w:rsidTr="00181563">
        <w:trPr>
          <w:trHeight w:val="534"/>
          <w:jc w:val="center"/>
        </w:trPr>
        <w:tc>
          <w:tcPr>
            <w:tcW w:w="2233" w:type="dxa"/>
          </w:tcPr>
          <w:p w:rsidR="00773D8D" w:rsidRPr="005364AF" w:rsidRDefault="00773D8D" w:rsidP="005364AF">
            <w:pPr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5364AF">
              <w:rPr>
                <w:rFonts w:eastAsiaTheme="minorHAnsi"/>
                <w:i/>
                <w:sz w:val="24"/>
                <w:szCs w:val="24"/>
                <w:lang w:val="en-US" w:eastAsia="en-US"/>
              </w:rPr>
              <w:t>Л.В.</w:t>
            </w:r>
            <w:r w:rsidRPr="005364AF">
              <w:rPr>
                <w:sz w:val="24"/>
                <w:szCs w:val="24"/>
              </w:rPr>
              <w:t xml:space="preserve"> </w:t>
            </w:r>
            <w:proofErr w:type="spellStart"/>
            <w:r w:rsidRPr="005364AF">
              <w:rPr>
                <w:rFonts w:eastAsiaTheme="minorHAnsi"/>
                <w:i/>
                <w:sz w:val="24"/>
                <w:szCs w:val="24"/>
                <w:lang w:val="en-US" w:eastAsia="en-US"/>
              </w:rPr>
              <w:t>Сардак</w:t>
            </w:r>
            <w:proofErr w:type="spellEnd"/>
            <w:r w:rsidRPr="005364AF">
              <w:rPr>
                <w:rFonts w:eastAsiaTheme="minorHAnsi"/>
                <w:i/>
                <w:sz w:val="24"/>
                <w:szCs w:val="24"/>
                <w:lang w:val="en-US" w:eastAsia="en-US"/>
              </w:rPr>
              <w:t xml:space="preserve"> </w:t>
            </w:r>
            <w:r w:rsidRPr="005364AF">
              <w:rPr>
                <w:rFonts w:eastAsiaTheme="minorHAnsi"/>
                <w:sz w:val="24"/>
                <w:szCs w:val="24"/>
                <w:lang w:val="en-US" w:eastAsia="en-US"/>
              </w:rPr>
              <w:t>[</w:t>
            </w:r>
            <w:r w:rsidRPr="005364AF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5364AF" w:rsidRPr="005364AF">
              <w:rPr>
                <w:rFonts w:eastAsiaTheme="minorHAnsi"/>
                <w:sz w:val="24"/>
                <w:szCs w:val="24"/>
                <w:lang w:val="en-US" w:eastAsia="en-US"/>
              </w:rPr>
              <w:t>6</w:t>
            </w:r>
            <w:r w:rsidRPr="005364AF">
              <w:rPr>
                <w:rFonts w:eastAsiaTheme="minorHAnsi"/>
                <w:sz w:val="24"/>
                <w:szCs w:val="24"/>
                <w:lang w:val="en-US" w:eastAsia="en-US"/>
              </w:rPr>
              <w:t>]</w:t>
            </w:r>
          </w:p>
        </w:tc>
        <w:tc>
          <w:tcPr>
            <w:tcW w:w="6945" w:type="dxa"/>
          </w:tcPr>
          <w:p w:rsidR="00773D8D" w:rsidRPr="007975D3" w:rsidRDefault="00773D8D" w:rsidP="0018156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75D3">
              <w:rPr>
                <w:rFonts w:eastAsiaTheme="minorHAnsi"/>
                <w:sz w:val="24"/>
                <w:szCs w:val="24"/>
                <w:lang w:eastAsia="en-US"/>
              </w:rPr>
              <w:t>обучение в мобильной информационно-образовательной среде, не зависящей от географического расположения обучающегося на основе аппаратн</w:t>
            </w:r>
            <w:proofErr w:type="gramStart"/>
            <w:r w:rsidRPr="007975D3">
              <w:rPr>
                <w:rFonts w:eastAsiaTheme="minorHAnsi"/>
                <w:sz w:val="24"/>
                <w:szCs w:val="24"/>
                <w:lang w:eastAsia="en-US"/>
              </w:rPr>
              <w:t>о-</w:t>
            </w:r>
            <w:proofErr w:type="gramEnd"/>
            <w:r w:rsidRPr="007975D3">
              <w:rPr>
                <w:rFonts w:eastAsiaTheme="minorHAnsi"/>
                <w:sz w:val="24"/>
                <w:szCs w:val="24"/>
                <w:lang w:eastAsia="en-US"/>
              </w:rPr>
              <w:t xml:space="preserve"> и программно-независимых платформ</w:t>
            </w:r>
          </w:p>
        </w:tc>
      </w:tr>
      <w:tr w:rsidR="00773D8D" w:rsidRPr="007975D3" w:rsidTr="006F7221">
        <w:trPr>
          <w:trHeight w:val="598"/>
          <w:jc w:val="center"/>
        </w:trPr>
        <w:tc>
          <w:tcPr>
            <w:tcW w:w="2233" w:type="dxa"/>
          </w:tcPr>
          <w:p w:rsidR="00773D8D" w:rsidRPr="005364AF" w:rsidRDefault="00773D8D" w:rsidP="005364A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64AF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С.В. Титова </w:t>
            </w:r>
            <w:r w:rsidRPr="005364AF">
              <w:rPr>
                <w:rFonts w:eastAsiaTheme="minorHAnsi"/>
                <w:sz w:val="24"/>
                <w:szCs w:val="24"/>
                <w:lang w:eastAsia="en-US"/>
              </w:rPr>
              <w:t>[1</w:t>
            </w:r>
            <w:r w:rsidR="005364AF" w:rsidRPr="005364AF">
              <w:rPr>
                <w:rFonts w:eastAsiaTheme="minorHAnsi"/>
                <w:sz w:val="24"/>
                <w:szCs w:val="24"/>
                <w:lang w:val="en-US" w:eastAsia="en-US"/>
              </w:rPr>
              <w:t>7</w:t>
            </w:r>
            <w:r w:rsidRPr="005364AF">
              <w:rPr>
                <w:rFonts w:eastAsiaTheme="minorHAnsi"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6945" w:type="dxa"/>
            <w:vAlign w:val="center"/>
          </w:tcPr>
          <w:p w:rsidR="00773D8D" w:rsidRPr="007975D3" w:rsidRDefault="00773D8D" w:rsidP="001815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975D3">
              <w:rPr>
                <w:rFonts w:eastAsiaTheme="minorHAnsi"/>
                <w:sz w:val="24"/>
                <w:szCs w:val="24"/>
                <w:lang w:eastAsia="en-US"/>
              </w:rPr>
              <w:t>передача и получение учебной информации с использованием технологий WAP или GPRS на любое портативное мобильное устройство, с помощью которого можно выйти в Интернет, получить или найти материалы, ответить на вопросы в форуме, сделать тест и т.п.</w:t>
            </w:r>
          </w:p>
        </w:tc>
      </w:tr>
      <w:tr w:rsidR="00773D8D" w:rsidRPr="007975D3" w:rsidTr="006F7221">
        <w:trPr>
          <w:trHeight w:val="598"/>
          <w:jc w:val="center"/>
        </w:trPr>
        <w:tc>
          <w:tcPr>
            <w:tcW w:w="2233" w:type="dxa"/>
          </w:tcPr>
          <w:p w:rsidR="00773D8D" w:rsidRPr="005364AF" w:rsidRDefault="00773D8D" w:rsidP="00156C35">
            <w:pPr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5364AF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lastRenderedPageBreak/>
              <w:t xml:space="preserve">Дж. </w:t>
            </w:r>
            <w:proofErr w:type="spellStart"/>
            <w:r w:rsidRPr="005364AF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Трэкслер</w:t>
            </w:r>
            <w:proofErr w:type="spellEnd"/>
            <w:r w:rsidRPr="005364AF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, </w:t>
            </w:r>
          </w:p>
          <w:p w:rsidR="00773D8D" w:rsidRPr="005364AF" w:rsidRDefault="00773D8D" w:rsidP="005364AF">
            <w:pPr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5364AF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5364AF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Кукульска-Хульм</w:t>
            </w:r>
            <w:proofErr w:type="spellEnd"/>
            <w:r w:rsidRPr="005364AF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5364AF">
              <w:rPr>
                <w:rFonts w:eastAsiaTheme="minorHAnsi"/>
                <w:bCs/>
                <w:sz w:val="24"/>
                <w:szCs w:val="24"/>
                <w:lang w:eastAsia="en-US"/>
              </w:rPr>
              <w:t>[</w:t>
            </w:r>
            <w:r w:rsidR="005364AF" w:rsidRPr="005364AF">
              <w:rPr>
                <w:rFonts w:eastAsiaTheme="minorHAnsi"/>
                <w:bCs/>
                <w:sz w:val="24"/>
                <w:szCs w:val="24"/>
                <w:lang w:val="en-US" w:eastAsia="en-US"/>
              </w:rPr>
              <w:t>18</w:t>
            </w:r>
            <w:r w:rsidRPr="005364AF">
              <w:rPr>
                <w:rFonts w:eastAsiaTheme="minorHAnsi"/>
                <w:bCs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6945" w:type="dxa"/>
            <w:vAlign w:val="center"/>
          </w:tcPr>
          <w:p w:rsidR="00773D8D" w:rsidRPr="00C35313" w:rsidRDefault="00773D8D" w:rsidP="00156C3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5313">
              <w:rPr>
                <w:rFonts w:eastAsiaTheme="minorHAnsi"/>
                <w:sz w:val="24"/>
                <w:szCs w:val="24"/>
                <w:lang w:eastAsia="en-US"/>
              </w:rPr>
              <w:t>разновидность электронного, дистанционного и смешанного обучения, отличительной особенностью которого является использование в процессе обучения мобильных устройств</w:t>
            </w:r>
          </w:p>
        </w:tc>
      </w:tr>
      <w:tr w:rsidR="00773D8D" w:rsidRPr="007975D3" w:rsidTr="006F7221">
        <w:trPr>
          <w:trHeight w:val="598"/>
          <w:jc w:val="center"/>
        </w:trPr>
        <w:tc>
          <w:tcPr>
            <w:tcW w:w="2233" w:type="dxa"/>
          </w:tcPr>
          <w:p w:rsidR="00773D8D" w:rsidRPr="005364AF" w:rsidRDefault="00773D8D" w:rsidP="00181563">
            <w:pPr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5364AF">
              <w:rPr>
                <w:rFonts w:eastAsiaTheme="minorHAnsi"/>
                <w:i/>
                <w:sz w:val="24"/>
                <w:szCs w:val="24"/>
                <w:lang w:eastAsia="en-US"/>
              </w:rPr>
              <w:t>М</w:t>
            </w:r>
            <w:r w:rsidRPr="005364AF">
              <w:rPr>
                <w:rFonts w:eastAsiaTheme="minorHAnsi"/>
                <w:i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5364AF">
              <w:rPr>
                <w:rFonts w:eastAsiaTheme="minorHAnsi"/>
                <w:i/>
                <w:sz w:val="24"/>
                <w:szCs w:val="24"/>
                <w:lang w:eastAsia="en-US"/>
              </w:rPr>
              <w:t>Цресценте</w:t>
            </w:r>
            <w:proofErr w:type="spellEnd"/>
            <w:r w:rsidRPr="005364AF">
              <w:rPr>
                <w:rFonts w:eastAsiaTheme="minorHAnsi"/>
                <w:i/>
                <w:sz w:val="24"/>
                <w:szCs w:val="24"/>
                <w:lang w:val="en-US" w:eastAsia="en-US"/>
              </w:rPr>
              <w:t xml:space="preserve">, </w:t>
            </w:r>
          </w:p>
          <w:p w:rsidR="00773D8D" w:rsidRPr="005364AF" w:rsidRDefault="00773D8D" w:rsidP="005364A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64AF">
              <w:rPr>
                <w:rFonts w:eastAsiaTheme="minorHAnsi"/>
                <w:i/>
                <w:sz w:val="24"/>
                <w:szCs w:val="24"/>
                <w:lang w:eastAsia="en-US"/>
              </w:rPr>
              <w:t>Д</w:t>
            </w:r>
            <w:r w:rsidRPr="005364AF">
              <w:rPr>
                <w:rFonts w:eastAsiaTheme="minorHAnsi"/>
                <w:i/>
                <w:sz w:val="24"/>
                <w:szCs w:val="24"/>
                <w:lang w:val="en-US" w:eastAsia="en-US"/>
              </w:rPr>
              <w:t xml:space="preserve">. </w:t>
            </w:r>
            <w:r w:rsidRPr="005364AF">
              <w:rPr>
                <w:rFonts w:eastAsiaTheme="minorHAnsi"/>
                <w:i/>
                <w:sz w:val="24"/>
                <w:szCs w:val="24"/>
                <w:lang w:eastAsia="en-US"/>
              </w:rPr>
              <w:t>Лии</w:t>
            </w:r>
            <w:r w:rsidRPr="005364AF">
              <w:rPr>
                <w:rFonts w:eastAsiaTheme="minorHAnsi"/>
                <w:sz w:val="24"/>
                <w:szCs w:val="24"/>
                <w:lang w:val="en-US" w:eastAsia="en-US"/>
              </w:rPr>
              <w:t xml:space="preserve"> [1</w:t>
            </w:r>
            <w:r w:rsidR="005364AF" w:rsidRPr="005364AF">
              <w:rPr>
                <w:rFonts w:eastAsiaTheme="minorHAnsi"/>
                <w:sz w:val="24"/>
                <w:szCs w:val="24"/>
                <w:lang w:val="en-US" w:eastAsia="en-US"/>
              </w:rPr>
              <w:t>9</w:t>
            </w:r>
            <w:r w:rsidRPr="005364AF">
              <w:rPr>
                <w:rFonts w:eastAsiaTheme="minorHAnsi"/>
                <w:sz w:val="24"/>
                <w:szCs w:val="24"/>
                <w:lang w:val="en-US" w:eastAsia="en-US"/>
              </w:rPr>
              <w:t>]</w:t>
            </w:r>
          </w:p>
        </w:tc>
        <w:tc>
          <w:tcPr>
            <w:tcW w:w="6945" w:type="dxa"/>
            <w:vAlign w:val="center"/>
          </w:tcPr>
          <w:p w:rsidR="00773D8D" w:rsidRPr="007975D3" w:rsidRDefault="00773D8D" w:rsidP="001815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975D3">
              <w:rPr>
                <w:rFonts w:eastAsiaTheme="minorHAnsi"/>
                <w:sz w:val="24"/>
                <w:szCs w:val="24"/>
                <w:lang w:eastAsia="en-US"/>
              </w:rPr>
              <w:t xml:space="preserve">обучение в любое время и в любом месте на основе мобильных устройств </w:t>
            </w:r>
          </w:p>
        </w:tc>
      </w:tr>
      <w:tr w:rsidR="00773D8D" w:rsidRPr="007975D3" w:rsidTr="006F7221">
        <w:trPr>
          <w:trHeight w:val="598"/>
          <w:jc w:val="center"/>
        </w:trPr>
        <w:tc>
          <w:tcPr>
            <w:tcW w:w="2233" w:type="dxa"/>
          </w:tcPr>
          <w:p w:rsidR="00773D8D" w:rsidRPr="005364AF" w:rsidRDefault="00773D8D" w:rsidP="005364AF">
            <w:pPr>
              <w:jc w:val="both"/>
              <w:rPr>
                <w:i/>
                <w:sz w:val="24"/>
                <w:szCs w:val="24"/>
              </w:rPr>
            </w:pPr>
            <w:r w:rsidRPr="005364AF">
              <w:rPr>
                <w:rFonts w:eastAsiaTheme="minorHAnsi"/>
                <w:i/>
                <w:sz w:val="24"/>
                <w:szCs w:val="24"/>
                <w:lang w:eastAsia="en-US"/>
              </w:rPr>
              <w:t>ЮНЕСКО</w:t>
            </w:r>
            <w:r w:rsidR="005364AF">
              <w:rPr>
                <w:rFonts w:eastAsiaTheme="minorHAnsi"/>
                <w:i/>
                <w:sz w:val="24"/>
                <w:szCs w:val="24"/>
                <w:lang w:val="en-US" w:eastAsia="en-US"/>
              </w:rPr>
              <w:t xml:space="preserve"> </w:t>
            </w:r>
            <w:bookmarkStart w:id="0" w:name="_GoBack"/>
            <w:bookmarkEnd w:id="0"/>
            <w:r w:rsidRPr="005364AF">
              <w:rPr>
                <w:rFonts w:eastAsiaTheme="minorHAnsi"/>
                <w:sz w:val="24"/>
                <w:szCs w:val="24"/>
                <w:lang w:eastAsia="en-US"/>
              </w:rPr>
              <w:t>[</w:t>
            </w:r>
            <w:r w:rsidR="005364AF" w:rsidRPr="005364AF">
              <w:rPr>
                <w:rFonts w:eastAsiaTheme="minorHAnsi"/>
                <w:sz w:val="24"/>
                <w:szCs w:val="24"/>
                <w:lang w:val="en-US" w:eastAsia="en-US"/>
              </w:rPr>
              <w:t>20</w:t>
            </w:r>
            <w:r w:rsidRPr="005364AF">
              <w:rPr>
                <w:rFonts w:eastAsiaTheme="minorHAnsi"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6945" w:type="dxa"/>
            <w:vAlign w:val="center"/>
          </w:tcPr>
          <w:p w:rsidR="00773D8D" w:rsidRPr="007975D3" w:rsidRDefault="00773D8D" w:rsidP="001815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975D3">
              <w:rPr>
                <w:rFonts w:eastAsiaTheme="minorHAnsi"/>
                <w:sz w:val="24"/>
                <w:szCs w:val="24"/>
                <w:lang w:eastAsia="en-US"/>
              </w:rPr>
              <w:t>современные пути поддержки процесса обучения посредством мобильных технологий, таких как портативные компьютеры, МР3 плееры, смартфоны и мобильные телефоны</w:t>
            </w:r>
          </w:p>
        </w:tc>
      </w:tr>
    </w:tbl>
    <w:p w:rsidR="00312E0A" w:rsidRDefault="00312E0A" w:rsidP="00071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3CCE" w:rsidRDefault="00EB04C3" w:rsidP="00C63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CCE">
        <w:rPr>
          <w:sz w:val="28"/>
          <w:szCs w:val="28"/>
        </w:rPr>
        <w:t xml:space="preserve">Основная характеристика мобильного обучения </w:t>
      </w:r>
      <w:r w:rsidR="00165746" w:rsidRPr="00C63CCE">
        <w:rPr>
          <w:sz w:val="28"/>
          <w:szCs w:val="28"/>
        </w:rPr>
        <w:t xml:space="preserve">содержится в принципе - </w:t>
      </w:r>
      <w:r w:rsidRPr="00C63CCE">
        <w:rPr>
          <w:sz w:val="28"/>
          <w:szCs w:val="28"/>
        </w:rPr>
        <w:t xml:space="preserve">«в любое время и в любом месте», которая подчёркивает свойство «мобильности» данного вида обучения. В свою очередь, </w:t>
      </w:r>
      <w:r w:rsidR="00165746" w:rsidRPr="00C63CCE">
        <w:rPr>
          <w:sz w:val="28"/>
          <w:szCs w:val="28"/>
        </w:rPr>
        <w:t>персональные</w:t>
      </w:r>
      <w:r w:rsidRPr="00C63CCE">
        <w:rPr>
          <w:sz w:val="28"/>
          <w:szCs w:val="28"/>
        </w:rPr>
        <w:t xml:space="preserve"> мобильные устройства позволяют его эффективно реализовывать.</w:t>
      </w:r>
      <w:r w:rsidR="00C63CCE">
        <w:rPr>
          <w:sz w:val="28"/>
          <w:szCs w:val="28"/>
        </w:rPr>
        <w:t xml:space="preserve"> </w:t>
      </w:r>
    </w:p>
    <w:p w:rsidR="00165746" w:rsidRPr="00C63CCE" w:rsidRDefault="00C63CCE" w:rsidP="00C63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4"/>
          <w:lang w:eastAsia="en-US"/>
        </w:rPr>
      </w:pPr>
      <w:r w:rsidRPr="00C63CCE">
        <w:rPr>
          <w:rFonts w:eastAsiaTheme="minorHAnsi"/>
          <w:sz w:val="28"/>
          <w:szCs w:val="24"/>
          <w:lang w:eastAsia="en-US"/>
        </w:rPr>
        <w:t xml:space="preserve">Контент-анализ определений </w:t>
      </w:r>
      <w:r w:rsidR="00165746" w:rsidRPr="00C63CCE">
        <w:rPr>
          <w:rFonts w:eastAsiaTheme="minorHAnsi"/>
          <w:sz w:val="28"/>
          <w:szCs w:val="24"/>
          <w:lang w:eastAsia="en-US"/>
        </w:rPr>
        <w:t xml:space="preserve">«мобильного обучения» </w:t>
      </w:r>
      <w:r w:rsidRPr="00C63CCE">
        <w:rPr>
          <w:rFonts w:eastAsiaTheme="minorHAnsi"/>
          <w:sz w:val="28"/>
          <w:szCs w:val="24"/>
          <w:lang w:eastAsia="en-US"/>
        </w:rPr>
        <w:t xml:space="preserve">выявил два </w:t>
      </w:r>
      <w:r w:rsidR="00165746" w:rsidRPr="00C63CCE">
        <w:rPr>
          <w:rFonts w:eastAsiaTheme="minorHAnsi"/>
          <w:sz w:val="28"/>
          <w:szCs w:val="24"/>
          <w:lang w:eastAsia="en-US"/>
        </w:rPr>
        <w:t>основных направления</w:t>
      </w:r>
      <w:r w:rsidRPr="00C63CCE">
        <w:rPr>
          <w:rFonts w:eastAsiaTheme="minorHAnsi"/>
          <w:sz w:val="28"/>
          <w:szCs w:val="24"/>
          <w:lang w:eastAsia="en-US"/>
        </w:rPr>
        <w:t xml:space="preserve"> его интерпретации, о</w:t>
      </w:r>
      <w:r w:rsidR="00165746" w:rsidRPr="00C63CCE">
        <w:rPr>
          <w:rFonts w:eastAsiaTheme="minorHAnsi"/>
          <w:sz w:val="28"/>
          <w:szCs w:val="24"/>
          <w:lang w:eastAsia="en-US"/>
        </w:rPr>
        <w:t>тражающие программно-техническ</w:t>
      </w:r>
      <w:r w:rsidRPr="00C63CCE">
        <w:rPr>
          <w:rFonts w:eastAsiaTheme="minorHAnsi"/>
          <w:sz w:val="28"/>
          <w:szCs w:val="24"/>
          <w:lang w:eastAsia="en-US"/>
        </w:rPr>
        <w:t>ие</w:t>
      </w:r>
      <w:r w:rsidR="00165746" w:rsidRPr="00C63CCE">
        <w:rPr>
          <w:rFonts w:eastAsiaTheme="minorHAnsi"/>
          <w:sz w:val="28"/>
          <w:szCs w:val="24"/>
          <w:lang w:eastAsia="en-US"/>
        </w:rPr>
        <w:t xml:space="preserve"> </w:t>
      </w:r>
      <w:r w:rsidRPr="00C63CCE">
        <w:rPr>
          <w:rFonts w:eastAsiaTheme="minorHAnsi"/>
          <w:sz w:val="28"/>
          <w:szCs w:val="24"/>
          <w:lang w:eastAsia="en-US"/>
        </w:rPr>
        <w:t xml:space="preserve">или </w:t>
      </w:r>
      <w:r w:rsidR="00165746" w:rsidRPr="00C63CCE">
        <w:rPr>
          <w:rFonts w:eastAsiaTheme="minorHAnsi"/>
          <w:sz w:val="28"/>
          <w:szCs w:val="24"/>
          <w:lang w:eastAsia="en-US"/>
        </w:rPr>
        <w:t>дидактические / методические характеристики</w:t>
      </w:r>
      <w:r w:rsidRPr="00C63CCE">
        <w:rPr>
          <w:rFonts w:eastAsiaTheme="minorHAnsi"/>
          <w:sz w:val="28"/>
          <w:szCs w:val="24"/>
          <w:lang w:eastAsia="en-US"/>
        </w:rPr>
        <w:t>.</w:t>
      </w:r>
    </w:p>
    <w:p w:rsidR="00EB04C3" w:rsidRPr="00C63CCE" w:rsidRDefault="00A5499A" w:rsidP="00071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CCE">
        <w:rPr>
          <w:sz w:val="28"/>
          <w:szCs w:val="28"/>
        </w:rPr>
        <w:t>Понятия</w:t>
      </w:r>
      <w:r w:rsidR="00EB04C3" w:rsidRPr="00C63CCE">
        <w:rPr>
          <w:sz w:val="28"/>
          <w:szCs w:val="28"/>
        </w:rPr>
        <w:t xml:space="preserve">, относящиеся к первому направлению, </w:t>
      </w:r>
      <w:r w:rsidR="000F34BF" w:rsidRPr="00C63CCE">
        <w:rPr>
          <w:sz w:val="28"/>
          <w:szCs w:val="28"/>
        </w:rPr>
        <w:t>различаются</w:t>
      </w:r>
      <w:r w:rsidR="00EB04C3" w:rsidRPr="00C63CCE">
        <w:rPr>
          <w:sz w:val="28"/>
          <w:szCs w:val="28"/>
        </w:rPr>
        <w:t xml:space="preserve"> </w:t>
      </w:r>
      <w:r w:rsidR="000F34BF" w:rsidRPr="00C63CCE">
        <w:rPr>
          <w:sz w:val="28"/>
          <w:szCs w:val="28"/>
        </w:rPr>
        <w:t>только</w:t>
      </w:r>
      <w:r w:rsidR="00EB04C3" w:rsidRPr="00C63CCE">
        <w:rPr>
          <w:sz w:val="28"/>
          <w:szCs w:val="28"/>
        </w:rPr>
        <w:t xml:space="preserve"> перечислением устройств мобильной связи и их технологических возможностей, </w:t>
      </w:r>
      <w:r w:rsidR="000F34BF" w:rsidRPr="00C63CCE">
        <w:rPr>
          <w:sz w:val="28"/>
          <w:szCs w:val="28"/>
        </w:rPr>
        <w:t xml:space="preserve">но при этом </w:t>
      </w:r>
      <w:r w:rsidR="00EB04C3" w:rsidRPr="00C63CCE">
        <w:rPr>
          <w:sz w:val="28"/>
          <w:szCs w:val="28"/>
        </w:rPr>
        <w:t>не содержат методических</w:t>
      </w:r>
      <w:r w:rsidR="000F34BF" w:rsidRPr="00C63CCE">
        <w:rPr>
          <w:sz w:val="28"/>
          <w:szCs w:val="28"/>
        </w:rPr>
        <w:t xml:space="preserve"> и дидактических и</w:t>
      </w:r>
      <w:r w:rsidR="00EB04C3" w:rsidRPr="00C63CCE">
        <w:rPr>
          <w:sz w:val="28"/>
          <w:szCs w:val="28"/>
        </w:rPr>
        <w:t xml:space="preserve"> аспектов. </w:t>
      </w:r>
      <w:r w:rsidR="000F34BF" w:rsidRPr="00C63CCE">
        <w:rPr>
          <w:sz w:val="28"/>
          <w:szCs w:val="28"/>
        </w:rPr>
        <w:t>Тем не менее</w:t>
      </w:r>
      <w:r w:rsidR="00C63CCE" w:rsidRPr="00C63CCE">
        <w:rPr>
          <w:sz w:val="28"/>
          <w:szCs w:val="28"/>
        </w:rPr>
        <w:t>,</w:t>
      </w:r>
      <w:r w:rsidR="00EB04C3" w:rsidRPr="00C63CCE">
        <w:rPr>
          <w:sz w:val="28"/>
          <w:szCs w:val="28"/>
        </w:rPr>
        <w:t xml:space="preserve"> их можно объединить по двум </w:t>
      </w:r>
      <w:r w:rsidR="000F34BF" w:rsidRPr="00C63CCE">
        <w:rPr>
          <w:sz w:val="28"/>
          <w:szCs w:val="28"/>
        </w:rPr>
        <w:t>основным</w:t>
      </w:r>
      <w:r w:rsidR="00EB04C3" w:rsidRPr="00C63CCE">
        <w:rPr>
          <w:sz w:val="28"/>
          <w:szCs w:val="28"/>
        </w:rPr>
        <w:t xml:space="preserve"> моментам: мобильное обучение производится с использованием мобильных портативных устройств; мобильное обучение предполагает выход в Интернет. </w:t>
      </w:r>
      <w:r w:rsidRPr="00C63CCE">
        <w:rPr>
          <w:sz w:val="28"/>
          <w:szCs w:val="28"/>
        </w:rPr>
        <w:t>И</w:t>
      </w:r>
      <w:r w:rsidR="00EB04C3" w:rsidRPr="00C63CCE">
        <w:rPr>
          <w:sz w:val="28"/>
          <w:szCs w:val="28"/>
        </w:rPr>
        <w:t xml:space="preserve">менно эти </w:t>
      </w:r>
      <w:r w:rsidR="000F34BF" w:rsidRPr="00C63CCE">
        <w:rPr>
          <w:sz w:val="28"/>
          <w:szCs w:val="28"/>
        </w:rPr>
        <w:t>свойства</w:t>
      </w:r>
      <w:r w:rsidR="00EB04C3" w:rsidRPr="00C63CCE">
        <w:rPr>
          <w:sz w:val="28"/>
          <w:szCs w:val="28"/>
        </w:rPr>
        <w:t xml:space="preserve"> и определяют </w:t>
      </w:r>
      <w:r w:rsidR="000F34BF" w:rsidRPr="00C63CCE">
        <w:rPr>
          <w:sz w:val="28"/>
          <w:szCs w:val="28"/>
        </w:rPr>
        <w:t>главное</w:t>
      </w:r>
      <w:r w:rsidR="00EB04C3" w:rsidRPr="00C63CCE">
        <w:rPr>
          <w:sz w:val="28"/>
          <w:szCs w:val="28"/>
        </w:rPr>
        <w:t xml:space="preserve"> отличие между </w:t>
      </w:r>
      <w:proofErr w:type="gramStart"/>
      <w:r w:rsidR="00EB04C3" w:rsidRPr="00C63CCE">
        <w:rPr>
          <w:sz w:val="28"/>
          <w:szCs w:val="28"/>
        </w:rPr>
        <w:t>мобильным</w:t>
      </w:r>
      <w:proofErr w:type="gramEnd"/>
      <w:r w:rsidR="00EB04C3" w:rsidRPr="00C63CCE">
        <w:rPr>
          <w:sz w:val="28"/>
          <w:szCs w:val="28"/>
        </w:rPr>
        <w:t xml:space="preserve"> и другими видами обучения. </w:t>
      </w:r>
    </w:p>
    <w:p w:rsidR="00EB04C3" w:rsidRPr="00C63CCE" w:rsidRDefault="000F34BF" w:rsidP="00071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CCE">
        <w:rPr>
          <w:sz w:val="28"/>
          <w:szCs w:val="28"/>
        </w:rPr>
        <w:t>Во втором направлении больше</w:t>
      </w:r>
      <w:r w:rsidR="00EB04C3" w:rsidRPr="00C63CCE">
        <w:rPr>
          <w:sz w:val="28"/>
          <w:szCs w:val="28"/>
        </w:rPr>
        <w:t xml:space="preserve"> внимани</w:t>
      </w:r>
      <w:r w:rsidRPr="00C63CCE">
        <w:rPr>
          <w:sz w:val="28"/>
          <w:szCs w:val="28"/>
        </w:rPr>
        <w:t xml:space="preserve">я </w:t>
      </w:r>
      <w:r w:rsidR="00EB04C3" w:rsidRPr="00C63CCE">
        <w:rPr>
          <w:sz w:val="28"/>
          <w:szCs w:val="28"/>
        </w:rPr>
        <w:t xml:space="preserve">уделяется повышению эффективности, качества и оптимизации процессов обучения; расширению организации, способов и методов обучения. В некоторых работах </w:t>
      </w:r>
      <w:r w:rsidR="0042002D" w:rsidRPr="00C63CCE">
        <w:rPr>
          <w:sz w:val="28"/>
          <w:szCs w:val="28"/>
        </w:rPr>
        <w:t>отмечается</w:t>
      </w:r>
      <w:r w:rsidR="00EB04C3" w:rsidRPr="00C63CCE">
        <w:rPr>
          <w:sz w:val="28"/>
          <w:szCs w:val="28"/>
        </w:rPr>
        <w:t xml:space="preserve"> возможность для формирования компетенций в области овладения и обработки учебной информации, в других – </w:t>
      </w:r>
      <w:r w:rsidR="0042002D" w:rsidRPr="00C63CCE">
        <w:rPr>
          <w:sz w:val="28"/>
          <w:szCs w:val="28"/>
        </w:rPr>
        <w:t>выделяется</w:t>
      </w:r>
      <w:r w:rsidR="00EB04C3" w:rsidRPr="00C63CCE">
        <w:rPr>
          <w:sz w:val="28"/>
          <w:szCs w:val="28"/>
        </w:rPr>
        <w:t xml:space="preserve"> необходимость </w:t>
      </w:r>
      <w:r w:rsidR="0042002D" w:rsidRPr="00C63CCE">
        <w:rPr>
          <w:sz w:val="28"/>
          <w:szCs w:val="28"/>
        </w:rPr>
        <w:t>откорректировать</w:t>
      </w:r>
      <w:r w:rsidR="00EB04C3" w:rsidRPr="00C63CCE">
        <w:rPr>
          <w:sz w:val="28"/>
          <w:szCs w:val="28"/>
        </w:rPr>
        <w:t xml:space="preserve"> подход</w:t>
      </w:r>
      <w:r w:rsidR="0042002D" w:rsidRPr="00C63CCE">
        <w:rPr>
          <w:sz w:val="28"/>
          <w:szCs w:val="28"/>
        </w:rPr>
        <w:t>ы</w:t>
      </w:r>
      <w:r w:rsidR="00EB04C3" w:rsidRPr="00C63CCE">
        <w:rPr>
          <w:sz w:val="28"/>
          <w:szCs w:val="28"/>
        </w:rPr>
        <w:t>, метод</w:t>
      </w:r>
      <w:r w:rsidR="0042002D" w:rsidRPr="00C63CCE">
        <w:rPr>
          <w:sz w:val="28"/>
          <w:szCs w:val="28"/>
        </w:rPr>
        <w:t>ы</w:t>
      </w:r>
      <w:r w:rsidR="00EB04C3" w:rsidRPr="00C63CCE">
        <w:rPr>
          <w:sz w:val="28"/>
          <w:szCs w:val="28"/>
        </w:rPr>
        <w:t xml:space="preserve"> и содержани</w:t>
      </w:r>
      <w:r w:rsidR="0042002D" w:rsidRPr="00C63CCE">
        <w:rPr>
          <w:sz w:val="28"/>
          <w:szCs w:val="28"/>
        </w:rPr>
        <w:t>е</w:t>
      </w:r>
      <w:r w:rsidR="00EB04C3" w:rsidRPr="00C63CCE">
        <w:rPr>
          <w:sz w:val="28"/>
          <w:szCs w:val="28"/>
        </w:rPr>
        <w:t xml:space="preserve"> обучения. </w:t>
      </w:r>
    </w:p>
    <w:p w:rsidR="00182632" w:rsidRPr="00C63CCE" w:rsidRDefault="00182632" w:rsidP="00071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CCE">
        <w:rPr>
          <w:sz w:val="28"/>
          <w:szCs w:val="28"/>
        </w:rPr>
        <w:t xml:space="preserve">На основе степени самостоятельности обучающегося выделяют и строят следующие </w:t>
      </w:r>
      <w:r w:rsidRPr="00C63CCE">
        <w:rPr>
          <w:i/>
          <w:sz w:val="28"/>
          <w:szCs w:val="28"/>
        </w:rPr>
        <w:t>модели мобильного обучения</w:t>
      </w:r>
      <w:r w:rsidRPr="00C63CCE">
        <w:rPr>
          <w:sz w:val="28"/>
          <w:szCs w:val="28"/>
        </w:rPr>
        <w:t xml:space="preserve"> [</w:t>
      </w:r>
      <w:r w:rsidR="00C1278E" w:rsidRPr="00C63CCE">
        <w:rPr>
          <w:sz w:val="28"/>
          <w:szCs w:val="28"/>
        </w:rPr>
        <w:t>21</w:t>
      </w:r>
      <w:r w:rsidRPr="00C63CCE">
        <w:rPr>
          <w:sz w:val="28"/>
          <w:szCs w:val="28"/>
        </w:rPr>
        <w:t xml:space="preserve">]: </w:t>
      </w:r>
    </w:p>
    <w:p w:rsidR="00182632" w:rsidRPr="00C63CCE" w:rsidRDefault="00182632" w:rsidP="00071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CCE">
        <w:rPr>
          <w:sz w:val="28"/>
          <w:szCs w:val="28"/>
        </w:rPr>
        <w:t>1) «</w:t>
      </w:r>
      <w:r w:rsidRPr="00C63CCE">
        <w:rPr>
          <w:i/>
          <w:sz w:val="28"/>
          <w:szCs w:val="28"/>
          <w:lang w:val="en-US"/>
        </w:rPr>
        <w:t>Teacher</w:t>
      </w:r>
      <w:r w:rsidRPr="00C63CCE">
        <w:rPr>
          <w:i/>
          <w:sz w:val="28"/>
          <w:szCs w:val="28"/>
        </w:rPr>
        <w:t>-</w:t>
      </w:r>
      <w:r w:rsidRPr="00C63CCE">
        <w:rPr>
          <w:i/>
          <w:sz w:val="28"/>
          <w:szCs w:val="28"/>
          <w:lang w:val="en-US"/>
        </w:rPr>
        <w:t>directed</w:t>
      </w:r>
      <w:r w:rsidRPr="00C63CCE">
        <w:rPr>
          <w:i/>
          <w:sz w:val="28"/>
          <w:szCs w:val="28"/>
        </w:rPr>
        <w:t xml:space="preserve"> </w:t>
      </w:r>
      <w:r w:rsidRPr="00C63CCE">
        <w:rPr>
          <w:i/>
          <w:sz w:val="28"/>
          <w:szCs w:val="28"/>
          <w:lang w:val="en-US"/>
        </w:rPr>
        <w:t>activity</w:t>
      </w:r>
      <w:r w:rsidRPr="00C63CCE">
        <w:rPr>
          <w:sz w:val="28"/>
          <w:szCs w:val="28"/>
        </w:rPr>
        <w:t xml:space="preserve">» </w:t>
      </w:r>
      <w:r w:rsidRPr="00C63CCE">
        <w:rPr>
          <w:i/>
          <w:sz w:val="28"/>
          <w:szCs w:val="28"/>
        </w:rPr>
        <w:t>(деятельность, направляемая преподавателем)</w:t>
      </w:r>
      <w:r w:rsidRPr="00C63CCE">
        <w:rPr>
          <w:sz w:val="28"/>
          <w:szCs w:val="28"/>
        </w:rPr>
        <w:t xml:space="preserve"> </w:t>
      </w:r>
      <w:r w:rsidR="0042002D" w:rsidRPr="00C63CCE">
        <w:rPr>
          <w:sz w:val="28"/>
          <w:szCs w:val="28"/>
        </w:rPr>
        <w:t>планирует</w:t>
      </w:r>
      <w:r w:rsidRPr="00C63CCE">
        <w:rPr>
          <w:sz w:val="28"/>
          <w:szCs w:val="28"/>
        </w:rPr>
        <w:t xml:space="preserve"> построение процесса обучения по </w:t>
      </w:r>
      <w:r w:rsidR="0042002D" w:rsidRPr="00C63CCE">
        <w:rPr>
          <w:sz w:val="28"/>
          <w:szCs w:val="28"/>
        </w:rPr>
        <w:t>точно</w:t>
      </w:r>
      <w:r w:rsidRPr="00C63CCE">
        <w:rPr>
          <w:sz w:val="28"/>
          <w:szCs w:val="28"/>
        </w:rPr>
        <w:t xml:space="preserve"> выстроенному плану, который </w:t>
      </w:r>
      <w:r w:rsidR="0042002D" w:rsidRPr="00C63CCE">
        <w:rPr>
          <w:sz w:val="28"/>
          <w:szCs w:val="28"/>
        </w:rPr>
        <w:t>определен</w:t>
      </w:r>
      <w:r w:rsidRPr="00C63CCE">
        <w:rPr>
          <w:sz w:val="28"/>
          <w:szCs w:val="28"/>
        </w:rPr>
        <w:t xml:space="preserve"> преподавателем и обязателен для выполнения. </w:t>
      </w:r>
      <w:proofErr w:type="gramStart"/>
      <w:r w:rsidR="0042002D" w:rsidRPr="00C63CCE">
        <w:rPr>
          <w:sz w:val="28"/>
          <w:szCs w:val="28"/>
        </w:rPr>
        <w:t>Обучающимся</w:t>
      </w:r>
      <w:proofErr w:type="gramEnd"/>
      <w:r w:rsidRPr="00C63CCE">
        <w:rPr>
          <w:sz w:val="28"/>
          <w:szCs w:val="28"/>
        </w:rPr>
        <w:t xml:space="preserve"> </w:t>
      </w:r>
      <w:r w:rsidR="0042002D" w:rsidRPr="00C63CCE">
        <w:rPr>
          <w:sz w:val="28"/>
          <w:szCs w:val="28"/>
        </w:rPr>
        <w:t>предлагается образовательный, который</w:t>
      </w:r>
      <w:r w:rsidRPr="00C63CCE">
        <w:rPr>
          <w:sz w:val="28"/>
          <w:szCs w:val="28"/>
        </w:rPr>
        <w:t xml:space="preserve"> адаптирован для обучения с мобильных устройств. </w:t>
      </w:r>
      <w:r w:rsidR="0042002D" w:rsidRPr="00C63CCE">
        <w:rPr>
          <w:sz w:val="28"/>
          <w:szCs w:val="28"/>
        </w:rPr>
        <w:t>Учащиеся</w:t>
      </w:r>
      <w:r w:rsidRPr="00C63CCE">
        <w:rPr>
          <w:sz w:val="28"/>
          <w:szCs w:val="28"/>
        </w:rPr>
        <w:t xml:space="preserve"> сами выбирают </w:t>
      </w:r>
      <w:r w:rsidR="0042002D" w:rsidRPr="00C63CCE">
        <w:rPr>
          <w:sz w:val="28"/>
          <w:szCs w:val="28"/>
        </w:rPr>
        <w:t>«</w:t>
      </w:r>
      <w:r w:rsidRPr="00C63CCE">
        <w:rPr>
          <w:sz w:val="28"/>
          <w:szCs w:val="28"/>
        </w:rPr>
        <w:t>где и когда</w:t>
      </w:r>
      <w:r w:rsidR="0042002D" w:rsidRPr="00C63CCE">
        <w:rPr>
          <w:sz w:val="28"/>
          <w:szCs w:val="28"/>
        </w:rPr>
        <w:t xml:space="preserve">» </w:t>
      </w:r>
      <w:r w:rsidRPr="00C63CCE">
        <w:rPr>
          <w:sz w:val="28"/>
          <w:szCs w:val="28"/>
        </w:rPr>
        <w:t xml:space="preserve"> </w:t>
      </w:r>
      <w:r w:rsidR="0042002D" w:rsidRPr="00C63CCE">
        <w:rPr>
          <w:sz w:val="28"/>
          <w:szCs w:val="28"/>
        </w:rPr>
        <w:t>познакомиться</w:t>
      </w:r>
      <w:r w:rsidRPr="00C63CCE">
        <w:rPr>
          <w:sz w:val="28"/>
          <w:szCs w:val="28"/>
        </w:rPr>
        <w:t xml:space="preserve"> с учебным материалом и выполн</w:t>
      </w:r>
      <w:r w:rsidR="0042002D" w:rsidRPr="00C63CCE">
        <w:rPr>
          <w:sz w:val="28"/>
          <w:szCs w:val="28"/>
        </w:rPr>
        <w:t>ять</w:t>
      </w:r>
      <w:r w:rsidRPr="00C63CCE">
        <w:rPr>
          <w:sz w:val="28"/>
          <w:szCs w:val="28"/>
        </w:rPr>
        <w:t xml:space="preserve"> задания, с помощью каких средств и инструментов, индивидуально или в группе</w:t>
      </w:r>
      <w:r w:rsidR="004D16AA" w:rsidRPr="00C63CCE">
        <w:rPr>
          <w:sz w:val="28"/>
          <w:szCs w:val="28"/>
        </w:rPr>
        <w:t xml:space="preserve"> работать над информацией</w:t>
      </w:r>
      <w:r w:rsidRPr="00C63CCE">
        <w:rPr>
          <w:sz w:val="28"/>
          <w:szCs w:val="28"/>
        </w:rPr>
        <w:t xml:space="preserve">. От электронного обучения </w:t>
      </w:r>
      <w:r w:rsidR="004D16AA" w:rsidRPr="00C63CCE">
        <w:rPr>
          <w:sz w:val="28"/>
          <w:szCs w:val="28"/>
        </w:rPr>
        <w:t>эта</w:t>
      </w:r>
      <w:r w:rsidRPr="00C63CCE">
        <w:rPr>
          <w:sz w:val="28"/>
          <w:szCs w:val="28"/>
        </w:rPr>
        <w:t xml:space="preserve"> модель мобильного обучения отличается только наличием собственного мобильного устройства; </w:t>
      </w:r>
    </w:p>
    <w:p w:rsidR="00182632" w:rsidRPr="00C63CCE" w:rsidRDefault="00182632" w:rsidP="00071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CCE">
        <w:rPr>
          <w:sz w:val="28"/>
          <w:szCs w:val="28"/>
        </w:rPr>
        <w:lastRenderedPageBreak/>
        <w:t>2) «</w:t>
      </w:r>
      <w:proofErr w:type="spellStart"/>
      <w:r w:rsidRPr="00C63CCE">
        <w:rPr>
          <w:i/>
          <w:sz w:val="28"/>
          <w:szCs w:val="28"/>
        </w:rPr>
        <w:t>Teacher-set</w:t>
      </w:r>
      <w:proofErr w:type="spellEnd"/>
      <w:r w:rsidRPr="00C63CCE">
        <w:rPr>
          <w:i/>
          <w:sz w:val="28"/>
          <w:szCs w:val="28"/>
        </w:rPr>
        <w:t xml:space="preserve"> </w:t>
      </w:r>
      <w:proofErr w:type="spellStart"/>
      <w:r w:rsidRPr="00C63CCE">
        <w:rPr>
          <w:i/>
          <w:sz w:val="28"/>
          <w:szCs w:val="28"/>
        </w:rPr>
        <w:t>activity</w:t>
      </w:r>
      <w:proofErr w:type="spellEnd"/>
      <w:r w:rsidRPr="00C63CCE">
        <w:rPr>
          <w:sz w:val="28"/>
          <w:szCs w:val="28"/>
        </w:rPr>
        <w:t xml:space="preserve">» </w:t>
      </w:r>
      <w:r w:rsidRPr="00C63CCE">
        <w:rPr>
          <w:i/>
          <w:sz w:val="28"/>
          <w:szCs w:val="28"/>
        </w:rPr>
        <w:t xml:space="preserve">(деятельность, заданная преподавателем) </w:t>
      </w:r>
      <w:r w:rsidRPr="00C63CCE">
        <w:rPr>
          <w:sz w:val="28"/>
          <w:szCs w:val="28"/>
        </w:rPr>
        <w:t xml:space="preserve">не имеет структурированного плана </w:t>
      </w:r>
      <w:r w:rsidR="004D16AA" w:rsidRPr="00C63CCE">
        <w:rPr>
          <w:sz w:val="28"/>
          <w:szCs w:val="28"/>
        </w:rPr>
        <w:t>необходимых</w:t>
      </w:r>
      <w:r w:rsidRPr="00C63CCE">
        <w:rPr>
          <w:sz w:val="28"/>
          <w:szCs w:val="28"/>
        </w:rPr>
        <w:t xml:space="preserve"> действий, а </w:t>
      </w:r>
      <w:r w:rsidR="004D16AA" w:rsidRPr="00C63CCE">
        <w:rPr>
          <w:sz w:val="28"/>
          <w:szCs w:val="28"/>
        </w:rPr>
        <w:t>предлагает</w:t>
      </w:r>
      <w:r w:rsidRPr="00C63CCE">
        <w:rPr>
          <w:sz w:val="28"/>
          <w:szCs w:val="28"/>
        </w:rPr>
        <w:t xml:space="preserve"> некоторый дополнительный учебный материал и задания, которые </w:t>
      </w:r>
      <w:r w:rsidR="004D16AA" w:rsidRPr="00C63CCE">
        <w:rPr>
          <w:sz w:val="28"/>
          <w:szCs w:val="28"/>
        </w:rPr>
        <w:t xml:space="preserve">на усмотрение </w:t>
      </w:r>
      <w:r w:rsidRPr="00C63CCE">
        <w:rPr>
          <w:sz w:val="28"/>
          <w:szCs w:val="28"/>
        </w:rPr>
        <w:t>обучающ</w:t>
      </w:r>
      <w:r w:rsidR="004D16AA" w:rsidRPr="00C63CCE">
        <w:rPr>
          <w:sz w:val="28"/>
          <w:szCs w:val="28"/>
        </w:rPr>
        <w:t>егося</w:t>
      </w:r>
      <w:r w:rsidRPr="00C63CCE">
        <w:rPr>
          <w:sz w:val="28"/>
          <w:szCs w:val="28"/>
        </w:rPr>
        <w:t xml:space="preserve"> может </w:t>
      </w:r>
      <w:r w:rsidR="004D16AA" w:rsidRPr="00C63CCE">
        <w:rPr>
          <w:sz w:val="28"/>
          <w:szCs w:val="28"/>
        </w:rPr>
        <w:t xml:space="preserve">быть </w:t>
      </w:r>
      <w:r w:rsidRPr="00C63CCE">
        <w:rPr>
          <w:sz w:val="28"/>
          <w:szCs w:val="28"/>
        </w:rPr>
        <w:t>выполн</w:t>
      </w:r>
      <w:r w:rsidR="004D16AA" w:rsidRPr="00C63CCE">
        <w:rPr>
          <w:sz w:val="28"/>
          <w:szCs w:val="28"/>
        </w:rPr>
        <w:t xml:space="preserve">ен или </w:t>
      </w:r>
      <w:r w:rsidRPr="00C63CCE">
        <w:rPr>
          <w:sz w:val="28"/>
          <w:szCs w:val="28"/>
        </w:rPr>
        <w:t>не выполн</w:t>
      </w:r>
      <w:r w:rsidR="004D16AA" w:rsidRPr="00C63CCE">
        <w:rPr>
          <w:sz w:val="28"/>
          <w:szCs w:val="28"/>
        </w:rPr>
        <w:t>ен</w:t>
      </w:r>
      <w:r w:rsidRPr="00C63CCE">
        <w:rPr>
          <w:sz w:val="28"/>
          <w:szCs w:val="28"/>
        </w:rPr>
        <w:t xml:space="preserve">. Они обладают, в основном, развивающим, а не обучающим функционалом. Данная модель </w:t>
      </w:r>
      <w:r w:rsidR="004D16AA" w:rsidRPr="00C63CCE">
        <w:rPr>
          <w:sz w:val="28"/>
          <w:szCs w:val="28"/>
        </w:rPr>
        <w:t xml:space="preserve">направлена </w:t>
      </w:r>
      <w:r w:rsidRPr="00C63CCE">
        <w:rPr>
          <w:sz w:val="28"/>
          <w:szCs w:val="28"/>
        </w:rPr>
        <w:t xml:space="preserve">на мотивацию познавательной деятельности обучающегося,  стимулирование его инициативы; </w:t>
      </w:r>
    </w:p>
    <w:p w:rsidR="00182632" w:rsidRPr="00C63CCE" w:rsidRDefault="00182632" w:rsidP="00071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CCE">
        <w:rPr>
          <w:sz w:val="28"/>
          <w:szCs w:val="28"/>
        </w:rPr>
        <w:t xml:space="preserve">3) </w:t>
      </w:r>
      <w:r w:rsidRPr="00C63CCE">
        <w:rPr>
          <w:i/>
          <w:sz w:val="28"/>
          <w:szCs w:val="28"/>
        </w:rPr>
        <w:t>«</w:t>
      </w:r>
      <w:proofErr w:type="spellStart"/>
      <w:r w:rsidRPr="00C63CCE">
        <w:rPr>
          <w:i/>
          <w:sz w:val="28"/>
          <w:szCs w:val="28"/>
        </w:rPr>
        <w:t>Learner-driven</w:t>
      </w:r>
      <w:proofErr w:type="spellEnd"/>
      <w:r w:rsidRPr="00C63CCE">
        <w:rPr>
          <w:i/>
          <w:sz w:val="28"/>
          <w:szCs w:val="28"/>
        </w:rPr>
        <w:t xml:space="preserve"> </w:t>
      </w:r>
      <w:proofErr w:type="spellStart"/>
      <w:r w:rsidRPr="00C63CCE">
        <w:rPr>
          <w:i/>
          <w:sz w:val="28"/>
          <w:szCs w:val="28"/>
        </w:rPr>
        <w:t>activity</w:t>
      </w:r>
      <w:proofErr w:type="spellEnd"/>
      <w:r w:rsidRPr="00C63CCE">
        <w:rPr>
          <w:i/>
          <w:sz w:val="28"/>
          <w:szCs w:val="28"/>
        </w:rPr>
        <w:t>»</w:t>
      </w:r>
      <w:r w:rsidRPr="00C63CCE">
        <w:rPr>
          <w:sz w:val="28"/>
          <w:szCs w:val="28"/>
        </w:rPr>
        <w:t xml:space="preserve"> </w:t>
      </w:r>
      <w:r w:rsidRPr="00C63CCE">
        <w:rPr>
          <w:i/>
          <w:sz w:val="28"/>
          <w:szCs w:val="28"/>
        </w:rPr>
        <w:t xml:space="preserve">(деятельность, направляемая обучающимся, или </w:t>
      </w:r>
      <w:proofErr w:type="spellStart"/>
      <w:r w:rsidRPr="00C63CCE">
        <w:rPr>
          <w:i/>
          <w:sz w:val="28"/>
          <w:szCs w:val="28"/>
        </w:rPr>
        <w:t>самонаправленное</w:t>
      </w:r>
      <w:proofErr w:type="spellEnd"/>
      <w:r w:rsidRPr="00C63CCE">
        <w:rPr>
          <w:i/>
          <w:sz w:val="28"/>
          <w:szCs w:val="28"/>
        </w:rPr>
        <w:t xml:space="preserve"> обучение)</w:t>
      </w:r>
      <w:r w:rsidRPr="00C63CCE">
        <w:rPr>
          <w:sz w:val="28"/>
          <w:szCs w:val="28"/>
        </w:rPr>
        <w:t xml:space="preserve"> предполагает </w:t>
      </w:r>
      <w:r w:rsidR="004D16AA" w:rsidRPr="00C63CCE">
        <w:rPr>
          <w:sz w:val="28"/>
          <w:szCs w:val="28"/>
        </w:rPr>
        <w:t>в большей степени</w:t>
      </w:r>
      <w:r w:rsidRPr="00C63CCE">
        <w:rPr>
          <w:sz w:val="28"/>
          <w:szCs w:val="28"/>
        </w:rPr>
        <w:t xml:space="preserve"> самостоятельную учебную деятельность. Обучающийся </w:t>
      </w:r>
      <w:r w:rsidR="004D16AA" w:rsidRPr="00C63CCE">
        <w:rPr>
          <w:sz w:val="28"/>
          <w:szCs w:val="28"/>
        </w:rPr>
        <w:t xml:space="preserve">по своему усмотрению  и </w:t>
      </w:r>
      <w:r w:rsidRPr="00C63CCE">
        <w:rPr>
          <w:sz w:val="28"/>
          <w:szCs w:val="28"/>
        </w:rPr>
        <w:t xml:space="preserve">с учетом его способностей выбирает учебный </w:t>
      </w:r>
      <w:r w:rsidR="004D16AA" w:rsidRPr="00C63CCE">
        <w:rPr>
          <w:sz w:val="28"/>
          <w:szCs w:val="28"/>
        </w:rPr>
        <w:t>материал</w:t>
      </w:r>
      <w:r w:rsidRPr="00C63CCE">
        <w:rPr>
          <w:sz w:val="28"/>
          <w:szCs w:val="28"/>
        </w:rPr>
        <w:t xml:space="preserve">. Выполняет </w:t>
      </w:r>
      <w:r w:rsidR="004D16AA" w:rsidRPr="00C63CCE">
        <w:rPr>
          <w:sz w:val="28"/>
          <w:szCs w:val="28"/>
        </w:rPr>
        <w:t xml:space="preserve">различные </w:t>
      </w:r>
      <w:r w:rsidRPr="00C63CCE">
        <w:rPr>
          <w:sz w:val="28"/>
          <w:szCs w:val="28"/>
        </w:rPr>
        <w:t xml:space="preserve">учебные задания, обсуждает с другими обучающимися проблемные вопросы, обмениваются опытом и информацией. </w:t>
      </w:r>
      <w:r w:rsidR="004D16AA" w:rsidRPr="00C63CCE">
        <w:rPr>
          <w:sz w:val="28"/>
          <w:szCs w:val="28"/>
        </w:rPr>
        <w:t>Потому как</w:t>
      </w:r>
      <w:r w:rsidRPr="00C63CCE">
        <w:rPr>
          <w:sz w:val="28"/>
          <w:szCs w:val="28"/>
        </w:rPr>
        <w:t xml:space="preserve"> мобильное общени</w:t>
      </w:r>
      <w:r w:rsidR="004D16AA" w:rsidRPr="00C63CCE">
        <w:rPr>
          <w:sz w:val="28"/>
          <w:szCs w:val="28"/>
        </w:rPr>
        <w:t>е</w:t>
      </w:r>
      <w:r w:rsidRPr="00C63CCE">
        <w:rPr>
          <w:sz w:val="28"/>
          <w:szCs w:val="28"/>
        </w:rPr>
        <w:t xml:space="preserve"> может быть анонимным (можно выбрать любой ник и </w:t>
      </w:r>
      <w:proofErr w:type="spellStart"/>
      <w:r w:rsidRPr="00C63CCE">
        <w:rPr>
          <w:sz w:val="28"/>
          <w:szCs w:val="28"/>
        </w:rPr>
        <w:t>аватар</w:t>
      </w:r>
      <w:proofErr w:type="spellEnd"/>
      <w:r w:rsidRPr="00C63CCE">
        <w:rPr>
          <w:sz w:val="28"/>
          <w:szCs w:val="28"/>
        </w:rPr>
        <w:t xml:space="preserve">), </w:t>
      </w:r>
      <w:r w:rsidR="004D16AA" w:rsidRPr="00C63CCE">
        <w:rPr>
          <w:sz w:val="28"/>
          <w:szCs w:val="28"/>
        </w:rPr>
        <w:t>это</w:t>
      </w:r>
      <w:r w:rsidRPr="00C63CCE">
        <w:rPr>
          <w:sz w:val="28"/>
          <w:szCs w:val="28"/>
        </w:rPr>
        <w:t xml:space="preserve"> подвигает к общению и </w:t>
      </w:r>
      <w:r w:rsidR="004D16AA" w:rsidRPr="00C63CCE">
        <w:rPr>
          <w:sz w:val="28"/>
          <w:szCs w:val="28"/>
        </w:rPr>
        <w:t>энергичному</w:t>
      </w:r>
      <w:r w:rsidRPr="00C63CCE">
        <w:rPr>
          <w:sz w:val="28"/>
          <w:szCs w:val="28"/>
        </w:rPr>
        <w:t xml:space="preserve"> обсуждению даже тех обучающихся, кто обычно к этому не расположен. </w:t>
      </w:r>
      <w:r w:rsidR="004D16AA" w:rsidRPr="00C63CCE">
        <w:rPr>
          <w:sz w:val="28"/>
          <w:szCs w:val="28"/>
        </w:rPr>
        <w:t>Благодаря этому</w:t>
      </w:r>
      <w:r w:rsidRPr="00C63CCE">
        <w:rPr>
          <w:sz w:val="28"/>
          <w:szCs w:val="28"/>
        </w:rPr>
        <w:t xml:space="preserve"> данная модель направлена на социализацию </w:t>
      </w:r>
      <w:proofErr w:type="gramStart"/>
      <w:r w:rsidRPr="00C63CCE">
        <w:rPr>
          <w:sz w:val="28"/>
          <w:szCs w:val="28"/>
        </w:rPr>
        <w:t>обучающихся</w:t>
      </w:r>
      <w:proofErr w:type="gramEnd"/>
      <w:r w:rsidRPr="00C63CCE">
        <w:rPr>
          <w:sz w:val="28"/>
          <w:szCs w:val="28"/>
        </w:rPr>
        <w:t>.</w:t>
      </w:r>
    </w:p>
    <w:p w:rsidR="003C3B8C" w:rsidRPr="00071825" w:rsidRDefault="003C3B8C" w:rsidP="00071825">
      <w:pPr>
        <w:pStyle w:val="5"/>
        <w:tabs>
          <w:tab w:val="clear" w:pos="2640"/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C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Мобильное обучение сегодня – это не только один из видов электронного обучения, но и </w:t>
      </w:r>
      <w:r w:rsidR="000040BD" w:rsidRPr="00C63C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особая</w:t>
      </w:r>
      <w:r w:rsidRPr="00C63C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форма, </w:t>
      </w:r>
      <w:r w:rsidR="00C63CCE" w:rsidRPr="00C63C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построенная</w:t>
      </w:r>
      <w:r w:rsidRPr="00C63C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 </w:t>
      </w:r>
      <w:r w:rsidRPr="00071825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доступе к различным образовательным ресурсам и организации интерактивного взаимодействия и коммуникации в условиях информационно-образовательной среды учебного заведения. Приведем классификацию сервисов</w:t>
      </w:r>
      <w:r w:rsidR="008228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мобильного обучения (рис.1)</w:t>
      </w:r>
      <w:r w:rsidRPr="0007182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C3B8C" w:rsidRPr="00A5499A" w:rsidRDefault="003C3B8C" w:rsidP="00071825">
      <w:pPr>
        <w:pStyle w:val="5"/>
        <w:tabs>
          <w:tab w:val="clear" w:pos="2640"/>
          <w:tab w:val="left" w:pos="426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549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– сервисы планирования и поддержки образовательной деятельности (онлайн-расписание занятий; </w:t>
      </w:r>
      <w:r w:rsidR="000040BD" w:rsidRPr="00A549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программы и мероприятия; календарное планирование; электронный портфолио;</w:t>
      </w:r>
      <w:r w:rsidR="000040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A549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электронная регистрация на учебные дисциплины, отслеживание текущей успеваемости; установка сроков и зачетных минимумов; электронный читательский билет; магазин приложений и учебного контента и др.); </w:t>
      </w:r>
    </w:p>
    <w:p w:rsidR="003C3B8C" w:rsidRPr="00A5499A" w:rsidRDefault="003C3B8C" w:rsidP="00071825">
      <w:pPr>
        <w:pStyle w:val="5"/>
        <w:tabs>
          <w:tab w:val="clear" w:pos="2640"/>
          <w:tab w:val="left" w:pos="426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549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– сервисы организации и сопровождения образовательной деятельности (онлайн учебный контент для лекционных, лабораторных, практических и семинарских занятий, самостоятельной работы; диагностика индивидуальных характеристик и способностей студентов; подбор оптимального педагогического сценария обучения; формирование индивидуальных образовательных траекторий; контроль и оценка качества обучения; управление процессом обучения студентов; осуществление совместной исследовательской и проектной деятельности и др.);</w:t>
      </w:r>
    </w:p>
    <w:p w:rsidR="003C3B8C" w:rsidRPr="00A5499A" w:rsidRDefault="003C3B8C" w:rsidP="00071825">
      <w:pPr>
        <w:pStyle w:val="5"/>
        <w:tabs>
          <w:tab w:val="clear" w:pos="2640"/>
          <w:tab w:val="left" w:pos="426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549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– сервисы коммуникации и обратной связи (интерактивное взаимодействие субъектов обучения; формирование </w:t>
      </w:r>
      <w:r w:rsidR="004C5D8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профессиональных / </w:t>
      </w:r>
      <w:r w:rsidRPr="00A549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образовательных сообществ; управление событиями и мероприятиями; организация </w:t>
      </w:r>
      <w:proofErr w:type="spellStart"/>
      <w:r w:rsidRPr="00A549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вебинаров</w:t>
      </w:r>
      <w:proofErr w:type="spellEnd"/>
      <w:r w:rsidRPr="00A549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видеоконференций; групповая учебная / исследовательская / проектная деятельность посредством сервисов </w:t>
      </w:r>
      <w:r w:rsidRPr="00A549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совместной работы; проведение опросов и голосований посредством мобильного устройства и др.); </w:t>
      </w:r>
    </w:p>
    <w:p w:rsidR="003C3B8C" w:rsidRDefault="003C3B8C" w:rsidP="00071825">
      <w:pPr>
        <w:pStyle w:val="5"/>
        <w:tabs>
          <w:tab w:val="clear" w:pos="2640"/>
          <w:tab w:val="left" w:pos="426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549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– общие информационные сервисы (справочники аудиторий, контактов, мероприятий; информация о работе официальных служб вуза, сервисы массового оповещения; уведомление на мобильный телефон в случае экстренной ситуации и др.).</w:t>
      </w:r>
    </w:p>
    <w:p w:rsidR="008228E9" w:rsidRDefault="008228E9" w:rsidP="008228E9">
      <w:pPr>
        <w:pStyle w:val="5"/>
        <w:tabs>
          <w:tab w:val="clear" w:pos="2640"/>
          <w:tab w:val="left" w:pos="426"/>
        </w:tabs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inline distT="0" distB="0" distL="0" distR="0" wp14:anchorId="0E7FEBE8" wp14:editId="5C89EAD6">
            <wp:extent cx="5759450" cy="4577393"/>
            <wp:effectExtent l="0" t="0" r="0" b="0"/>
            <wp:docPr id="105" name="Рисунок 15" descr="D:\toktarova_vi\My Documents\Downloads\Мобильные сервисы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toktarova_vi\My Documents\Downloads\Мобильные сервисы (1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" t="8230" r="2234" b="3009"/>
                    <a:stretch/>
                  </pic:blipFill>
                  <pic:spPr bwMode="auto">
                    <a:xfrm>
                      <a:off x="0" y="0"/>
                      <a:ext cx="5759450" cy="457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28E9" w:rsidRPr="00C66F2B" w:rsidRDefault="008228E9" w:rsidP="008228E9">
      <w:pPr>
        <w:pStyle w:val="5"/>
        <w:tabs>
          <w:tab w:val="clear" w:pos="2640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 w:rsidRPr="00C66F2B"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FF"/>
        </w:rPr>
        <w:t>Рис.1.</w:t>
      </w:r>
      <w:r w:rsidRPr="00C66F2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Сервисы мобильного обучения</w:t>
      </w:r>
    </w:p>
    <w:p w:rsidR="004C0983" w:rsidRDefault="004C0983" w:rsidP="00071825">
      <w:pPr>
        <w:pStyle w:val="5"/>
        <w:tabs>
          <w:tab w:val="clear" w:pos="2640"/>
          <w:tab w:val="left" w:pos="426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3C3B8C" w:rsidRPr="00BB30A0" w:rsidRDefault="00C63CCE" w:rsidP="00071825">
      <w:pPr>
        <w:pStyle w:val="5"/>
        <w:tabs>
          <w:tab w:val="clear" w:pos="2640"/>
          <w:tab w:val="left" w:pos="426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B30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Ш</w:t>
      </w:r>
      <w:r w:rsidR="003C3B8C" w:rsidRPr="00BB30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ирокое применение сервисов мобильно</w:t>
      </w:r>
      <w:r w:rsidR="004C0983" w:rsidRPr="00BB30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го</w:t>
      </w:r>
      <w:r w:rsidR="003C3B8C" w:rsidRPr="00BB30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обучения </w:t>
      </w:r>
      <w:r w:rsidRPr="00BB30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способствует </w:t>
      </w:r>
      <w:r w:rsidR="000040BD" w:rsidRPr="00BB30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измен</w:t>
      </w:r>
      <w:r w:rsidRPr="00BB30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ению</w:t>
      </w:r>
      <w:r w:rsidR="003C3B8C" w:rsidRPr="00BB30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позици</w:t>
      </w:r>
      <w:r w:rsidRPr="00BB30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="003C3B8C" w:rsidRPr="00BB30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современных обучающихся: из пассивных получателей и пользователей учебной информации они </w:t>
      </w:r>
      <w:r w:rsidR="000040BD" w:rsidRPr="00BB30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ста</w:t>
      </w:r>
      <w:r w:rsidRPr="00BB30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новятся</w:t>
      </w:r>
      <w:r w:rsidR="003C3B8C" w:rsidRPr="00BB30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активны</w:t>
      </w:r>
      <w:r w:rsidR="000040BD" w:rsidRPr="00BB30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ми</w:t>
      </w:r>
      <w:r w:rsidR="003C3B8C" w:rsidRPr="00BB30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самостоятельны</w:t>
      </w:r>
      <w:r w:rsidR="000040BD" w:rsidRPr="00BB30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ми</w:t>
      </w:r>
      <w:r w:rsidR="003C3B8C" w:rsidRPr="00BB30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участник</w:t>
      </w:r>
      <w:r w:rsidR="000040BD" w:rsidRPr="00BB30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ами</w:t>
      </w:r>
      <w:r w:rsidR="003C3B8C" w:rsidRPr="00BB30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образовательного процесса, готовы</w:t>
      </w:r>
      <w:r w:rsidR="000040BD" w:rsidRPr="00BB30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="003C3B8C" w:rsidRPr="00BB30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 поиску новых знаний и создающих их в </w:t>
      </w:r>
      <w:r w:rsidR="000040BD" w:rsidRPr="00BB30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едином</w:t>
      </w:r>
      <w:r w:rsidR="003C3B8C" w:rsidRPr="00BB30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коллективном процессе. При этом </w:t>
      </w:r>
      <w:r w:rsidRPr="00BB30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меняется и </w:t>
      </w:r>
      <w:r w:rsidR="003C3B8C" w:rsidRPr="00BB30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роль преподавателя: из основного транслятора знания и источником управления образовательным процессом он </w:t>
      </w:r>
      <w:r w:rsidRPr="00BB30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становится</w:t>
      </w:r>
      <w:r w:rsidR="003C3B8C" w:rsidRPr="00BB30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модератором образовательной среды, </w:t>
      </w:r>
      <w:proofErr w:type="spellStart"/>
      <w:r w:rsidR="003C3B8C" w:rsidRPr="00BB30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тьютором</w:t>
      </w:r>
      <w:proofErr w:type="spellEnd"/>
      <w:r w:rsidR="003C3B8C" w:rsidRPr="00BB30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="000040BD" w:rsidRPr="00BB30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который помогает</w:t>
      </w:r>
      <w:r w:rsidR="003C3B8C" w:rsidRPr="00BB30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641CF8" w:rsidRPr="00BB30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обучающим</w:t>
      </w:r>
      <w:r w:rsidR="003C3B8C" w:rsidRPr="00BB30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выстраивать собственные образовательные траектории.</w:t>
      </w:r>
    </w:p>
    <w:p w:rsidR="00641CF8" w:rsidRPr="00A5499A" w:rsidRDefault="00641CF8" w:rsidP="00641CF8">
      <w:pPr>
        <w:pStyle w:val="5"/>
        <w:tabs>
          <w:tab w:val="clear" w:pos="2640"/>
          <w:tab w:val="left" w:pos="426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549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Таким образом, использование мобильных технологий в обучении является перспективным направлением </w:t>
      </w:r>
      <w:proofErr w:type="gramStart"/>
      <w:r w:rsidRPr="00A549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деятельности</w:t>
      </w:r>
      <w:proofErr w:type="gramEnd"/>
      <w:r w:rsidRPr="00A549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A5499A" w:rsidRPr="00A549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как школ, так </w:t>
      </w:r>
      <w:r w:rsidR="002B6AC8" w:rsidRPr="00A549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 </w:t>
      </w:r>
      <w:r w:rsidRPr="00A549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высших учебных заведений; важным инструментом формирования новой </w:t>
      </w:r>
      <w:r w:rsidRPr="00A549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информационно-образовательной среды, позволяющей вывести обучение на более качественный уровень. И хотя техническая составляющая меняется с высокой периодичностью, существует ряд сервисов, позволяющие внедрять компоненты мобильного обучения в учебный процесс </w:t>
      </w:r>
      <w:r w:rsidR="002B6AC8" w:rsidRPr="00A549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образовательного учреждения</w:t>
      </w:r>
      <w:r w:rsidRPr="00A549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  <w:proofErr w:type="gramStart"/>
      <w:r w:rsidRPr="00A549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Кроме того, создание эффективных электронных обучающих ресурсов и корректная организация доступа к учебным материалам позволит уменьшить негативное влияние мобильных технологий на </w:t>
      </w:r>
      <w:r w:rsidR="002B6AC8" w:rsidRPr="00A549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обучающихся</w:t>
      </w:r>
      <w:r w:rsidRPr="00A549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превратить смартфон из отвлекающего фактора в мощный инструмент обучения.</w:t>
      </w:r>
      <w:proofErr w:type="gramEnd"/>
      <w:r w:rsidRPr="00A549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При этом разработка методик и технологий м</w:t>
      </w:r>
      <w:r w:rsidR="002B6AC8" w:rsidRPr="00A549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обильного обучения будут способ</w:t>
      </w:r>
      <w:r w:rsidRPr="00A549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ствовать созданию адаптивных персонализированных обучающих сред, налаживанию взаимодействия преподавателя со студентами, повышению их мотивации. А переход со временем к новым стандартам в электронном и </w:t>
      </w:r>
      <w:r w:rsidR="002B6AC8" w:rsidRPr="00A549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мобильном обучении позволит раз</w:t>
      </w:r>
      <w:r w:rsidRPr="00A549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вить навыки к непрерывному обучению в течение всей жизни.</w:t>
      </w:r>
      <w:r w:rsidR="002B6AC8" w:rsidRPr="00A549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641CF8" w:rsidRPr="00071825" w:rsidRDefault="00641CF8" w:rsidP="00071825">
      <w:pPr>
        <w:pStyle w:val="5"/>
        <w:tabs>
          <w:tab w:val="clear" w:pos="2640"/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63FC" w:rsidRDefault="00071825" w:rsidP="00D978C3">
      <w:pPr>
        <w:ind w:firstLine="708"/>
        <w:jc w:val="both"/>
        <w:rPr>
          <w:sz w:val="28"/>
          <w:szCs w:val="28"/>
        </w:rPr>
      </w:pPr>
      <w:r w:rsidRPr="00071825">
        <w:rPr>
          <w:b/>
          <w:sz w:val="28"/>
          <w:szCs w:val="28"/>
        </w:rPr>
        <w:t>Литература</w:t>
      </w:r>
    </w:p>
    <w:p w:rsidR="00F11793" w:rsidRPr="005364AF" w:rsidRDefault="00F11793" w:rsidP="000040BD">
      <w:pPr>
        <w:ind w:left="567" w:right="567"/>
        <w:jc w:val="both"/>
        <w:rPr>
          <w:sz w:val="28"/>
          <w:szCs w:val="28"/>
          <w:shd w:val="clear" w:color="auto" w:fill="FFFFFF"/>
        </w:rPr>
      </w:pPr>
      <w:r w:rsidRPr="005364AF">
        <w:rPr>
          <w:sz w:val="28"/>
          <w:szCs w:val="28"/>
          <w:shd w:val="clear" w:color="auto" w:fill="FFFFFF"/>
        </w:rPr>
        <w:t xml:space="preserve">[1] </w:t>
      </w:r>
      <w:proofErr w:type="spellStart"/>
      <w:r w:rsidRPr="005364AF">
        <w:rPr>
          <w:sz w:val="28"/>
          <w:szCs w:val="28"/>
          <w:shd w:val="clear" w:color="auto" w:fill="FFFFFF"/>
        </w:rPr>
        <w:t>Баннистер</w:t>
      </w:r>
      <w:proofErr w:type="spellEnd"/>
      <w:r w:rsidR="007E59E0" w:rsidRPr="005364AF">
        <w:rPr>
          <w:sz w:val="28"/>
          <w:szCs w:val="28"/>
          <w:shd w:val="clear" w:color="auto" w:fill="FFFFFF"/>
        </w:rPr>
        <w:t>,</w:t>
      </w:r>
      <w:r w:rsidRPr="005364AF">
        <w:rPr>
          <w:sz w:val="28"/>
          <w:szCs w:val="28"/>
          <w:shd w:val="clear" w:color="auto" w:fill="FFFFFF"/>
        </w:rPr>
        <w:t xml:space="preserve"> Б. Реальный масштаб времени – это текущий момент / Б. </w:t>
      </w:r>
      <w:proofErr w:type="spellStart"/>
      <w:r w:rsidRPr="005364AF">
        <w:rPr>
          <w:sz w:val="28"/>
          <w:szCs w:val="28"/>
          <w:shd w:val="clear" w:color="auto" w:fill="FFFFFF"/>
        </w:rPr>
        <w:t>Баннистер</w:t>
      </w:r>
      <w:proofErr w:type="spellEnd"/>
      <w:r w:rsidRPr="005364AF">
        <w:rPr>
          <w:sz w:val="28"/>
          <w:szCs w:val="28"/>
          <w:shd w:val="clear" w:color="auto" w:fill="FFFFFF"/>
        </w:rPr>
        <w:t xml:space="preserve"> // Мобильные системы. 2006. №2. С. 52-56. </w:t>
      </w:r>
    </w:p>
    <w:p w:rsidR="00F11793" w:rsidRPr="005364AF" w:rsidRDefault="00F11793" w:rsidP="000040BD">
      <w:pPr>
        <w:ind w:left="567" w:right="567"/>
        <w:jc w:val="both"/>
        <w:rPr>
          <w:sz w:val="28"/>
          <w:szCs w:val="28"/>
          <w:shd w:val="clear" w:color="auto" w:fill="FFFFFF"/>
        </w:rPr>
      </w:pPr>
      <w:r w:rsidRPr="005364AF">
        <w:rPr>
          <w:sz w:val="28"/>
          <w:szCs w:val="28"/>
          <w:shd w:val="clear" w:color="auto" w:fill="FFFFFF"/>
        </w:rPr>
        <w:t xml:space="preserve">[2] </w:t>
      </w:r>
      <w:proofErr w:type="spellStart"/>
      <w:r w:rsidRPr="005364AF">
        <w:rPr>
          <w:sz w:val="28"/>
          <w:szCs w:val="28"/>
          <w:shd w:val="clear" w:color="auto" w:fill="FFFFFF"/>
        </w:rPr>
        <w:t>Toktarova</w:t>
      </w:r>
      <w:proofErr w:type="spellEnd"/>
      <w:r w:rsidR="007E59E0" w:rsidRPr="005364AF">
        <w:rPr>
          <w:sz w:val="28"/>
          <w:szCs w:val="28"/>
          <w:shd w:val="clear" w:color="auto" w:fill="FFFFFF"/>
        </w:rPr>
        <w:t>,</w:t>
      </w:r>
      <w:r w:rsidRPr="005364AF">
        <w:rPr>
          <w:sz w:val="28"/>
          <w:szCs w:val="28"/>
          <w:shd w:val="clear" w:color="auto" w:fill="FFFFFF"/>
        </w:rPr>
        <w:t xml:space="preserve"> V. Design and Implementation of Mobile Learning Tools and Resources in the Modern Educational Environment of University. Review of European Studies / V. </w:t>
      </w:r>
      <w:proofErr w:type="spellStart"/>
      <w:r w:rsidRPr="005364AF">
        <w:rPr>
          <w:sz w:val="28"/>
          <w:szCs w:val="28"/>
          <w:shd w:val="clear" w:color="auto" w:fill="FFFFFF"/>
        </w:rPr>
        <w:t>Toktarova</w:t>
      </w:r>
      <w:proofErr w:type="spellEnd"/>
      <w:r w:rsidRPr="005364AF">
        <w:rPr>
          <w:sz w:val="28"/>
          <w:szCs w:val="28"/>
          <w:shd w:val="clear" w:color="auto" w:fill="FFFFFF"/>
        </w:rPr>
        <w:t xml:space="preserve">, A. </w:t>
      </w:r>
      <w:proofErr w:type="spellStart"/>
      <w:r w:rsidRPr="005364AF">
        <w:rPr>
          <w:sz w:val="28"/>
          <w:szCs w:val="28"/>
          <w:shd w:val="clear" w:color="auto" w:fill="FFFFFF"/>
        </w:rPr>
        <w:t>Blagova</w:t>
      </w:r>
      <w:proofErr w:type="spellEnd"/>
      <w:r w:rsidRPr="005364AF">
        <w:rPr>
          <w:sz w:val="28"/>
          <w:szCs w:val="28"/>
          <w:shd w:val="clear" w:color="auto" w:fill="FFFFFF"/>
        </w:rPr>
        <w:t xml:space="preserve">, A. </w:t>
      </w:r>
      <w:proofErr w:type="spellStart"/>
      <w:r w:rsidRPr="005364AF">
        <w:rPr>
          <w:sz w:val="28"/>
          <w:szCs w:val="28"/>
          <w:shd w:val="clear" w:color="auto" w:fill="FFFFFF"/>
        </w:rPr>
        <w:t>Filatova</w:t>
      </w:r>
      <w:proofErr w:type="spellEnd"/>
      <w:r w:rsidRPr="005364AF">
        <w:rPr>
          <w:sz w:val="28"/>
          <w:szCs w:val="28"/>
          <w:shd w:val="clear" w:color="auto" w:fill="FFFFFF"/>
        </w:rPr>
        <w:t xml:space="preserve">, N. </w:t>
      </w:r>
      <w:proofErr w:type="spellStart"/>
      <w:r w:rsidRPr="005364AF">
        <w:rPr>
          <w:sz w:val="28"/>
          <w:szCs w:val="28"/>
          <w:shd w:val="clear" w:color="auto" w:fill="FFFFFF"/>
        </w:rPr>
        <w:t>Kuzmin</w:t>
      </w:r>
      <w:proofErr w:type="spellEnd"/>
      <w:r w:rsidRPr="005364AF">
        <w:rPr>
          <w:sz w:val="28"/>
          <w:szCs w:val="28"/>
          <w:shd w:val="clear" w:color="auto" w:fill="FFFFFF"/>
        </w:rPr>
        <w:t xml:space="preserve">, – 2015. </w:t>
      </w:r>
      <w:proofErr w:type="gramStart"/>
      <w:r w:rsidRPr="005364AF">
        <w:rPr>
          <w:sz w:val="28"/>
          <w:szCs w:val="28"/>
          <w:shd w:val="clear" w:color="auto" w:fill="FFFFFF"/>
        </w:rPr>
        <w:t>Vol. 7.</w:t>
      </w:r>
      <w:proofErr w:type="gramEnd"/>
      <w:r w:rsidRPr="005364AF">
        <w:rPr>
          <w:sz w:val="28"/>
          <w:szCs w:val="28"/>
          <w:shd w:val="clear" w:color="auto" w:fill="FFFFFF"/>
        </w:rPr>
        <w:t xml:space="preserve"> </w:t>
      </w:r>
      <w:proofErr w:type="gramStart"/>
      <w:r w:rsidRPr="005364AF">
        <w:rPr>
          <w:sz w:val="28"/>
          <w:szCs w:val="28"/>
          <w:shd w:val="clear" w:color="auto" w:fill="FFFFFF"/>
        </w:rPr>
        <w:t>– №8.</w:t>
      </w:r>
      <w:proofErr w:type="gramEnd"/>
      <w:r w:rsidRPr="005364AF">
        <w:rPr>
          <w:sz w:val="28"/>
          <w:szCs w:val="28"/>
          <w:shd w:val="clear" w:color="auto" w:fill="FFFFFF"/>
        </w:rPr>
        <w:t xml:space="preserve"> – Pp. 318-324. doi:10.5539/res.v7n8p318</w:t>
      </w:r>
    </w:p>
    <w:p w:rsidR="00071825" w:rsidRPr="005364AF" w:rsidRDefault="00F11793" w:rsidP="000040BD">
      <w:pPr>
        <w:ind w:left="567" w:right="567"/>
        <w:jc w:val="both"/>
        <w:rPr>
          <w:sz w:val="28"/>
          <w:szCs w:val="28"/>
          <w:shd w:val="clear" w:color="auto" w:fill="FFFFFF"/>
        </w:rPr>
      </w:pPr>
      <w:r w:rsidRPr="005364AF">
        <w:rPr>
          <w:sz w:val="28"/>
          <w:szCs w:val="28"/>
          <w:shd w:val="clear" w:color="auto" w:fill="FFFFFF"/>
        </w:rPr>
        <w:t xml:space="preserve">[3] Wexler, S. 360 research report mobile learning: What it is, why it matters, and how to incorporate it into your learning strategy / S. Wexler, B. </w:t>
      </w:r>
      <w:proofErr w:type="spellStart"/>
      <w:r w:rsidRPr="005364AF">
        <w:rPr>
          <w:sz w:val="28"/>
          <w:szCs w:val="28"/>
          <w:shd w:val="clear" w:color="auto" w:fill="FFFFFF"/>
        </w:rPr>
        <w:t>Schlenker</w:t>
      </w:r>
      <w:proofErr w:type="spellEnd"/>
      <w:r w:rsidRPr="005364AF">
        <w:rPr>
          <w:sz w:val="28"/>
          <w:szCs w:val="28"/>
          <w:shd w:val="clear" w:color="auto" w:fill="FFFFFF"/>
        </w:rPr>
        <w:t>, J. Brown, D. Metcalf, C. Quinn, E. Thor, A. Van Barneveld, E. Wagner. – Santa Rosa, CA: eLearning Guild, – 2007.</w:t>
      </w:r>
    </w:p>
    <w:p w:rsidR="00F11793" w:rsidRPr="005364AF" w:rsidRDefault="00F11793" w:rsidP="000040BD">
      <w:pPr>
        <w:ind w:left="567" w:right="567"/>
        <w:jc w:val="both"/>
        <w:rPr>
          <w:sz w:val="28"/>
          <w:szCs w:val="28"/>
          <w:shd w:val="clear" w:color="auto" w:fill="FFFFFF"/>
        </w:rPr>
      </w:pPr>
      <w:r w:rsidRPr="005364AF">
        <w:rPr>
          <w:sz w:val="28"/>
          <w:szCs w:val="28"/>
          <w:shd w:val="clear" w:color="auto" w:fill="FFFFFF"/>
        </w:rPr>
        <w:t xml:space="preserve">[4] Голицына, И. Н. Мобильное обучение как новая технология в образовании / И. Н. Голицына, Н. Л. </w:t>
      </w:r>
      <w:proofErr w:type="spellStart"/>
      <w:r w:rsidRPr="005364AF">
        <w:rPr>
          <w:sz w:val="28"/>
          <w:szCs w:val="28"/>
          <w:shd w:val="clear" w:color="auto" w:fill="FFFFFF"/>
        </w:rPr>
        <w:t>Половникова</w:t>
      </w:r>
      <w:proofErr w:type="spellEnd"/>
      <w:r w:rsidRPr="005364AF">
        <w:rPr>
          <w:sz w:val="28"/>
          <w:szCs w:val="28"/>
          <w:shd w:val="clear" w:color="auto" w:fill="FFFFFF"/>
        </w:rPr>
        <w:t xml:space="preserve"> // Образовательные технологии и общество. – 2011. – № 1. – С. 241–252.</w:t>
      </w:r>
    </w:p>
    <w:p w:rsidR="00F11793" w:rsidRPr="005364AF" w:rsidRDefault="00F11793" w:rsidP="000040BD">
      <w:pPr>
        <w:ind w:left="567" w:right="567"/>
        <w:jc w:val="both"/>
        <w:rPr>
          <w:sz w:val="28"/>
          <w:szCs w:val="28"/>
          <w:shd w:val="clear" w:color="auto" w:fill="FFFFFF"/>
        </w:rPr>
      </w:pPr>
      <w:r w:rsidRPr="005364AF">
        <w:rPr>
          <w:sz w:val="28"/>
          <w:szCs w:val="28"/>
          <w:shd w:val="clear" w:color="auto" w:fill="FFFFFF"/>
        </w:rPr>
        <w:t xml:space="preserve">[5] ГОСТ </w:t>
      </w:r>
      <w:proofErr w:type="gramStart"/>
      <w:r w:rsidRPr="005364AF">
        <w:rPr>
          <w:sz w:val="28"/>
          <w:szCs w:val="28"/>
          <w:shd w:val="clear" w:color="auto" w:fill="FFFFFF"/>
        </w:rPr>
        <w:t>Р</w:t>
      </w:r>
      <w:proofErr w:type="gramEnd"/>
      <w:r w:rsidRPr="005364AF">
        <w:rPr>
          <w:sz w:val="28"/>
          <w:szCs w:val="28"/>
          <w:shd w:val="clear" w:color="auto" w:fill="FFFFFF"/>
        </w:rPr>
        <w:t xml:space="preserve"> 52653-2006. Информационно-коммуникац</w:t>
      </w:r>
      <w:r w:rsidR="00FD2AC5" w:rsidRPr="005364AF">
        <w:rPr>
          <w:sz w:val="28"/>
          <w:szCs w:val="28"/>
          <w:shd w:val="clear" w:color="auto" w:fill="FFFFFF"/>
        </w:rPr>
        <w:t>ионные технологии в образовании: термины и определения. – М.</w:t>
      </w:r>
      <w:r w:rsidRPr="005364AF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5364AF">
        <w:rPr>
          <w:sz w:val="28"/>
          <w:szCs w:val="28"/>
          <w:shd w:val="clear" w:color="auto" w:fill="FFFFFF"/>
        </w:rPr>
        <w:t>Стандартинформ</w:t>
      </w:r>
      <w:proofErr w:type="spellEnd"/>
      <w:r w:rsidRPr="005364AF">
        <w:rPr>
          <w:sz w:val="28"/>
          <w:szCs w:val="28"/>
          <w:shd w:val="clear" w:color="auto" w:fill="FFFFFF"/>
        </w:rPr>
        <w:t>, 2007. – 12 с.</w:t>
      </w:r>
    </w:p>
    <w:p w:rsidR="00F11793" w:rsidRPr="005364AF" w:rsidRDefault="005364AF" w:rsidP="005364AF">
      <w:pPr>
        <w:ind w:left="567" w:right="567"/>
        <w:jc w:val="both"/>
        <w:rPr>
          <w:sz w:val="28"/>
          <w:szCs w:val="28"/>
          <w:shd w:val="clear" w:color="auto" w:fill="FFFFFF"/>
        </w:rPr>
      </w:pPr>
      <w:r w:rsidRPr="005364AF">
        <w:rPr>
          <w:sz w:val="28"/>
          <w:szCs w:val="28"/>
          <w:shd w:val="clear" w:color="auto" w:fill="FFFFFF"/>
        </w:rPr>
        <w:t xml:space="preserve">[6] </w:t>
      </w:r>
      <w:r w:rsidRPr="005364AF">
        <w:rPr>
          <w:sz w:val="28"/>
          <w:szCs w:val="28"/>
          <w:shd w:val="clear" w:color="auto" w:fill="FFFFFF"/>
        </w:rPr>
        <w:t>Долгова Т.В. Мобильное обучение в современной школе [Электронный ресурс] / Т.В. Долгова. – Режим доступа: https://</w:t>
      </w:r>
      <w:proofErr w:type="spellStart"/>
      <w:r w:rsidRPr="005364AF">
        <w:rPr>
          <w:sz w:val="28"/>
          <w:szCs w:val="28"/>
          <w:shd w:val="clear" w:color="auto" w:fill="FFFFFF"/>
        </w:rPr>
        <w:t>metod</w:t>
      </w:r>
      <w:proofErr w:type="spellEnd"/>
      <w:r w:rsidRPr="005364AF">
        <w:rPr>
          <w:sz w:val="28"/>
          <w:szCs w:val="28"/>
          <w:shd w:val="clear" w:color="auto" w:fill="FFFFFF"/>
        </w:rPr>
        <w:t>.mob-</w:t>
      </w:r>
      <w:proofErr w:type="spellStart"/>
      <w:r w:rsidRPr="005364AF">
        <w:rPr>
          <w:sz w:val="28"/>
          <w:szCs w:val="28"/>
          <w:shd w:val="clear" w:color="auto" w:fill="FFFFFF"/>
        </w:rPr>
        <w:t>edu</w:t>
      </w:r>
      <w:proofErr w:type="spellEnd"/>
      <w:r w:rsidRPr="005364AF">
        <w:rPr>
          <w:sz w:val="28"/>
          <w:szCs w:val="28"/>
          <w:shd w:val="clear" w:color="auto" w:fill="FFFFFF"/>
        </w:rPr>
        <w:t>.</w:t>
      </w:r>
      <w:proofErr w:type="spellStart"/>
      <w:r w:rsidRPr="005364AF">
        <w:rPr>
          <w:sz w:val="28"/>
          <w:szCs w:val="28"/>
          <w:shd w:val="clear" w:color="auto" w:fill="FFFFFF"/>
        </w:rPr>
        <w:t>ru</w:t>
      </w:r>
      <w:proofErr w:type="spellEnd"/>
      <w:r w:rsidRPr="005364AF">
        <w:rPr>
          <w:sz w:val="28"/>
          <w:szCs w:val="28"/>
          <w:shd w:val="clear" w:color="auto" w:fill="FFFFFF"/>
        </w:rPr>
        <w:t>/</w:t>
      </w:r>
      <w:proofErr w:type="spellStart"/>
      <w:r w:rsidRPr="005364AF">
        <w:rPr>
          <w:sz w:val="28"/>
          <w:szCs w:val="28"/>
          <w:shd w:val="clear" w:color="auto" w:fill="FFFFFF"/>
        </w:rPr>
        <w:t>mobilnoe</w:t>
      </w:r>
      <w:proofErr w:type="spellEnd"/>
      <w:r w:rsidRPr="005364AF">
        <w:rPr>
          <w:sz w:val="28"/>
          <w:szCs w:val="28"/>
          <w:shd w:val="clear" w:color="auto" w:fill="FFFFFF"/>
        </w:rPr>
        <w:t>-</w:t>
      </w:r>
      <w:proofErr w:type="spellStart"/>
      <w:r w:rsidRPr="005364AF">
        <w:rPr>
          <w:sz w:val="28"/>
          <w:szCs w:val="28"/>
          <w:shd w:val="clear" w:color="auto" w:fill="FFFFFF"/>
        </w:rPr>
        <w:t>obuchenie</w:t>
      </w:r>
      <w:proofErr w:type="spellEnd"/>
      <w:r w:rsidRPr="005364AF">
        <w:rPr>
          <w:sz w:val="28"/>
          <w:szCs w:val="28"/>
          <w:shd w:val="clear" w:color="auto" w:fill="FFFFFF"/>
        </w:rPr>
        <w:t>-v-</w:t>
      </w:r>
      <w:proofErr w:type="spellStart"/>
      <w:r w:rsidRPr="005364AF">
        <w:rPr>
          <w:sz w:val="28"/>
          <w:szCs w:val="28"/>
          <w:shd w:val="clear" w:color="auto" w:fill="FFFFFF"/>
        </w:rPr>
        <w:t>sovremennoj</w:t>
      </w:r>
      <w:proofErr w:type="spellEnd"/>
      <w:r w:rsidRPr="005364AF">
        <w:rPr>
          <w:sz w:val="28"/>
          <w:szCs w:val="28"/>
          <w:shd w:val="clear" w:color="auto" w:fill="FFFFFF"/>
        </w:rPr>
        <w:t>-</w:t>
      </w:r>
      <w:proofErr w:type="spellStart"/>
      <w:r w:rsidRPr="005364AF">
        <w:rPr>
          <w:sz w:val="28"/>
          <w:szCs w:val="28"/>
          <w:shd w:val="clear" w:color="auto" w:fill="FFFFFF"/>
        </w:rPr>
        <w:t>shkole</w:t>
      </w:r>
      <w:proofErr w:type="spellEnd"/>
      <w:r w:rsidRPr="005364AF">
        <w:rPr>
          <w:sz w:val="28"/>
          <w:szCs w:val="28"/>
          <w:shd w:val="clear" w:color="auto" w:fill="FFFFFF"/>
        </w:rPr>
        <w:t>/</w:t>
      </w:r>
    </w:p>
    <w:p w:rsidR="00F11793" w:rsidRPr="005364AF" w:rsidRDefault="00F11793" w:rsidP="000040BD">
      <w:pPr>
        <w:ind w:left="567" w:right="567"/>
        <w:jc w:val="both"/>
        <w:rPr>
          <w:sz w:val="28"/>
          <w:szCs w:val="28"/>
          <w:shd w:val="clear" w:color="auto" w:fill="FFFFFF"/>
        </w:rPr>
      </w:pPr>
      <w:r w:rsidRPr="005364AF">
        <w:rPr>
          <w:sz w:val="28"/>
          <w:szCs w:val="28"/>
          <w:shd w:val="clear" w:color="auto" w:fill="FFFFFF"/>
        </w:rPr>
        <w:t xml:space="preserve">[7] </w:t>
      </w:r>
      <w:proofErr w:type="spellStart"/>
      <w:r w:rsidRPr="005364AF">
        <w:rPr>
          <w:sz w:val="28"/>
          <w:szCs w:val="28"/>
          <w:shd w:val="clear" w:color="auto" w:fill="FFFFFF"/>
        </w:rPr>
        <w:t>Kossen</w:t>
      </w:r>
      <w:proofErr w:type="spellEnd"/>
      <w:r w:rsidRPr="005364AF">
        <w:rPr>
          <w:sz w:val="28"/>
          <w:szCs w:val="28"/>
          <w:shd w:val="clear" w:color="auto" w:fill="FFFFFF"/>
        </w:rPr>
        <w:t xml:space="preserve">, J. S. When e-learning becomes m-learning / J. S. </w:t>
      </w:r>
      <w:proofErr w:type="spellStart"/>
      <w:r w:rsidRPr="005364AF">
        <w:rPr>
          <w:sz w:val="28"/>
          <w:szCs w:val="28"/>
          <w:shd w:val="clear" w:color="auto" w:fill="FFFFFF"/>
        </w:rPr>
        <w:t>Kossen</w:t>
      </w:r>
      <w:proofErr w:type="spellEnd"/>
      <w:r w:rsidRPr="005364AF">
        <w:rPr>
          <w:sz w:val="28"/>
          <w:szCs w:val="28"/>
          <w:shd w:val="clear" w:color="auto" w:fill="FFFFFF"/>
        </w:rPr>
        <w:t xml:space="preserve"> // </w:t>
      </w:r>
      <w:proofErr w:type="spellStart"/>
      <w:r w:rsidRPr="005364AF">
        <w:rPr>
          <w:sz w:val="28"/>
          <w:szCs w:val="28"/>
          <w:shd w:val="clear" w:color="auto" w:fill="FFFFFF"/>
        </w:rPr>
        <w:t>Palmpower</w:t>
      </w:r>
      <w:proofErr w:type="spellEnd"/>
      <w:r w:rsidRPr="005364AF">
        <w:rPr>
          <w:sz w:val="28"/>
          <w:szCs w:val="28"/>
          <w:shd w:val="clear" w:color="auto" w:fill="FFFFFF"/>
        </w:rPr>
        <w:t xml:space="preserve"> Magazine. – 2001.</w:t>
      </w:r>
    </w:p>
    <w:p w:rsidR="00F11793" w:rsidRPr="005364AF" w:rsidRDefault="00F11793" w:rsidP="000040BD">
      <w:pPr>
        <w:ind w:left="567" w:right="567"/>
        <w:jc w:val="both"/>
        <w:rPr>
          <w:sz w:val="28"/>
          <w:szCs w:val="28"/>
          <w:shd w:val="clear" w:color="auto" w:fill="FFFFFF"/>
        </w:rPr>
      </w:pPr>
      <w:r w:rsidRPr="005364AF">
        <w:rPr>
          <w:sz w:val="28"/>
          <w:szCs w:val="28"/>
          <w:shd w:val="clear" w:color="auto" w:fill="FFFFFF"/>
        </w:rPr>
        <w:t xml:space="preserve">[8] </w:t>
      </w:r>
      <w:proofErr w:type="spellStart"/>
      <w:r w:rsidRPr="005364AF">
        <w:rPr>
          <w:sz w:val="28"/>
          <w:szCs w:val="28"/>
          <w:shd w:val="clear" w:color="auto" w:fill="FFFFFF"/>
        </w:rPr>
        <w:t>Куклев</w:t>
      </w:r>
      <w:proofErr w:type="spellEnd"/>
      <w:r w:rsidRPr="005364AF">
        <w:rPr>
          <w:sz w:val="28"/>
          <w:szCs w:val="28"/>
          <w:shd w:val="clear" w:color="auto" w:fill="FFFFFF"/>
        </w:rPr>
        <w:t>, В. А. Становление системы мобильного обучения в открытом дистанционном образовании</w:t>
      </w:r>
      <w:proofErr w:type="gramStart"/>
      <w:r w:rsidRPr="005364AF">
        <w:rPr>
          <w:sz w:val="28"/>
          <w:szCs w:val="28"/>
          <w:shd w:val="clear" w:color="auto" w:fill="FFFFFF"/>
        </w:rPr>
        <w:t xml:space="preserve"> :</w:t>
      </w:r>
      <w:proofErr w:type="gramEnd"/>
      <w:r w:rsidRPr="005364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64AF">
        <w:rPr>
          <w:sz w:val="28"/>
          <w:szCs w:val="28"/>
          <w:shd w:val="clear" w:color="auto" w:fill="FFFFFF"/>
        </w:rPr>
        <w:t>автореф</w:t>
      </w:r>
      <w:proofErr w:type="spellEnd"/>
      <w:r w:rsidRPr="005364AF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5364AF">
        <w:rPr>
          <w:sz w:val="28"/>
          <w:szCs w:val="28"/>
          <w:shd w:val="clear" w:color="auto" w:fill="FFFFFF"/>
        </w:rPr>
        <w:t>дис</w:t>
      </w:r>
      <w:proofErr w:type="spellEnd"/>
      <w:r w:rsidRPr="005364AF">
        <w:rPr>
          <w:sz w:val="28"/>
          <w:szCs w:val="28"/>
          <w:shd w:val="clear" w:color="auto" w:fill="FFFFFF"/>
        </w:rPr>
        <w:t xml:space="preserve">. … д-ра </w:t>
      </w:r>
      <w:proofErr w:type="spellStart"/>
      <w:r w:rsidRPr="005364AF">
        <w:rPr>
          <w:sz w:val="28"/>
          <w:szCs w:val="28"/>
          <w:shd w:val="clear" w:color="auto" w:fill="FFFFFF"/>
        </w:rPr>
        <w:lastRenderedPageBreak/>
        <w:t>пед</w:t>
      </w:r>
      <w:proofErr w:type="spellEnd"/>
      <w:r w:rsidRPr="005364AF">
        <w:rPr>
          <w:sz w:val="28"/>
          <w:szCs w:val="28"/>
          <w:shd w:val="clear" w:color="auto" w:fill="FFFFFF"/>
        </w:rPr>
        <w:t xml:space="preserve">. наук / В. А. </w:t>
      </w:r>
      <w:proofErr w:type="spellStart"/>
      <w:r w:rsidRPr="005364AF">
        <w:rPr>
          <w:sz w:val="28"/>
          <w:szCs w:val="28"/>
          <w:shd w:val="clear" w:color="auto" w:fill="FFFFFF"/>
        </w:rPr>
        <w:t>Куклев</w:t>
      </w:r>
      <w:proofErr w:type="spellEnd"/>
      <w:r w:rsidRPr="005364AF">
        <w:rPr>
          <w:sz w:val="28"/>
          <w:szCs w:val="28"/>
          <w:shd w:val="clear" w:color="auto" w:fill="FFFFFF"/>
        </w:rPr>
        <w:t>. – Ульяновск, 2010. – 46 с.</w:t>
      </w:r>
    </w:p>
    <w:p w:rsidR="00F11793" w:rsidRPr="005364AF" w:rsidRDefault="00F11793" w:rsidP="000040BD">
      <w:pPr>
        <w:ind w:left="567" w:right="567"/>
        <w:jc w:val="both"/>
        <w:rPr>
          <w:sz w:val="28"/>
          <w:szCs w:val="28"/>
          <w:shd w:val="clear" w:color="auto" w:fill="FFFFFF"/>
        </w:rPr>
      </w:pPr>
      <w:r w:rsidRPr="005364AF">
        <w:rPr>
          <w:sz w:val="28"/>
          <w:szCs w:val="28"/>
          <w:shd w:val="clear" w:color="auto" w:fill="FFFFFF"/>
        </w:rPr>
        <w:t>[9] Меркулов, А. М. Обучение при помощи мобильных устройств – новая парадигма электронного обучения / А. М. Меркулов // Молодой ученый. – 2012. – № 3. – С. 70–75.</w:t>
      </w:r>
    </w:p>
    <w:p w:rsidR="00F11793" w:rsidRPr="005364AF" w:rsidRDefault="00F11793" w:rsidP="000040BD">
      <w:pPr>
        <w:ind w:left="567" w:right="567"/>
        <w:jc w:val="both"/>
        <w:rPr>
          <w:sz w:val="28"/>
          <w:szCs w:val="28"/>
          <w:shd w:val="clear" w:color="auto" w:fill="FFFFFF"/>
        </w:rPr>
      </w:pPr>
      <w:r w:rsidRPr="005364AF">
        <w:rPr>
          <w:sz w:val="28"/>
          <w:szCs w:val="28"/>
          <w:shd w:val="clear" w:color="auto" w:fill="FFFFFF"/>
        </w:rPr>
        <w:t xml:space="preserve">[10] </w:t>
      </w:r>
      <w:proofErr w:type="spellStart"/>
      <w:r w:rsidR="007E59E0" w:rsidRPr="005364AF">
        <w:rPr>
          <w:sz w:val="28"/>
          <w:szCs w:val="28"/>
          <w:shd w:val="clear" w:color="auto" w:fill="FFFFFF"/>
        </w:rPr>
        <w:t>Mehdipour</w:t>
      </w:r>
      <w:proofErr w:type="spellEnd"/>
      <w:r w:rsidR="007E59E0" w:rsidRPr="005364AF">
        <w:rPr>
          <w:sz w:val="28"/>
          <w:szCs w:val="28"/>
          <w:shd w:val="clear" w:color="auto" w:fill="FFFFFF"/>
        </w:rPr>
        <w:t xml:space="preserve">, Y. Mobile Learning for Education: Benefits and Challenges / Y. </w:t>
      </w:r>
      <w:proofErr w:type="spellStart"/>
      <w:r w:rsidR="007E59E0" w:rsidRPr="005364AF">
        <w:rPr>
          <w:sz w:val="28"/>
          <w:szCs w:val="28"/>
          <w:shd w:val="clear" w:color="auto" w:fill="FFFFFF"/>
        </w:rPr>
        <w:t>Mehdipour</w:t>
      </w:r>
      <w:proofErr w:type="spellEnd"/>
      <w:r w:rsidR="007E59E0" w:rsidRPr="005364AF">
        <w:rPr>
          <w:sz w:val="28"/>
          <w:szCs w:val="28"/>
          <w:shd w:val="clear" w:color="auto" w:fill="FFFFFF"/>
        </w:rPr>
        <w:t xml:space="preserve">, H. </w:t>
      </w:r>
      <w:proofErr w:type="spellStart"/>
      <w:r w:rsidR="007E59E0" w:rsidRPr="005364AF">
        <w:rPr>
          <w:sz w:val="28"/>
          <w:szCs w:val="28"/>
          <w:shd w:val="clear" w:color="auto" w:fill="FFFFFF"/>
        </w:rPr>
        <w:t>Zerehkafi</w:t>
      </w:r>
      <w:proofErr w:type="spellEnd"/>
      <w:r w:rsidR="007E59E0" w:rsidRPr="005364AF">
        <w:rPr>
          <w:sz w:val="28"/>
          <w:szCs w:val="28"/>
          <w:shd w:val="clear" w:color="auto" w:fill="FFFFFF"/>
        </w:rPr>
        <w:t xml:space="preserve"> // International Journal of Computational Engineering Research. – 2013. – Vol. 03, Issue 6. – Pp. 91–103.</w:t>
      </w:r>
    </w:p>
    <w:p w:rsidR="00F11793" w:rsidRPr="005364AF" w:rsidRDefault="00F11793" w:rsidP="000040BD">
      <w:pPr>
        <w:ind w:left="567" w:right="567"/>
        <w:jc w:val="both"/>
        <w:rPr>
          <w:sz w:val="28"/>
          <w:szCs w:val="28"/>
          <w:shd w:val="clear" w:color="auto" w:fill="FFFFFF"/>
        </w:rPr>
      </w:pPr>
      <w:r w:rsidRPr="005364AF">
        <w:rPr>
          <w:sz w:val="28"/>
          <w:szCs w:val="28"/>
          <w:shd w:val="clear" w:color="auto" w:fill="FFFFFF"/>
        </w:rPr>
        <w:t xml:space="preserve">[11] </w:t>
      </w:r>
      <w:proofErr w:type="spellStart"/>
      <w:r w:rsidR="007E59E0" w:rsidRPr="005364AF">
        <w:rPr>
          <w:sz w:val="28"/>
          <w:szCs w:val="28"/>
          <w:shd w:val="clear" w:color="auto" w:fill="FFFFFF"/>
        </w:rPr>
        <w:t>The</w:t>
      </w:r>
      <w:proofErr w:type="spellEnd"/>
      <w:r w:rsidR="007E59E0" w:rsidRPr="005364AF">
        <w:rPr>
          <w:sz w:val="28"/>
          <w:szCs w:val="28"/>
          <w:shd w:val="clear" w:color="auto" w:fill="FFFFFF"/>
        </w:rPr>
        <w:t xml:space="preserve"> </w:t>
      </w:r>
      <w:proofErr w:type="spellStart"/>
      <w:r w:rsidR="007E59E0" w:rsidRPr="005364AF">
        <w:rPr>
          <w:sz w:val="28"/>
          <w:szCs w:val="28"/>
          <w:shd w:val="clear" w:color="auto" w:fill="FFFFFF"/>
        </w:rPr>
        <w:t>Mobile</w:t>
      </w:r>
      <w:proofErr w:type="spellEnd"/>
      <w:r w:rsidR="007E59E0" w:rsidRPr="005364AF">
        <w:rPr>
          <w:sz w:val="28"/>
          <w:szCs w:val="28"/>
          <w:shd w:val="clear" w:color="auto" w:fill="FFFFFF"/>
        </w:rPr>
        <w:t xml:space="preserve"> </w:t>
      </w:r>
      <w:proofErr w:type="spellStart"/>
      <w:r w:rsidR="007E59E0" w:rsidRPr="005364AF">
        <w:rPr>
          <w:sz w:val="28"/>
          <w:szCs w:val="28"/>
          <w:shd w:val="clear" w:color="auto" w:fill="FFFFFF"/>
        </w:rPr>
        <w:t>Le</w:t>
      </w:r>
      <w:r w:rsidR="00FD2AC5" w:rsidRPr="005364AF">
        <w:rPr>
          <w:sz w:val="28"/>
          <w:szCs w:val="28"/>
          <w:shd w:val="clear" w:color="auto" w:fill="FFFFFF"/>
        </w:rPr>
        <w:t>arning</w:t>
      </w:r>
      <w:proofErr w:type="spellEnd"/>
      <w:r w:rsidR="00FD2AC5" w:rsidRPr="005364AF">
        <w:rPr>
          <w:sz w:val="28"/>
          <w:szCs w:val="28"/>
          <w:shd w:val="clear" w:color="auto" w:fill="FFFFFF"/>
        </w:rPr>
        <w:t xml:space="preserve"> </w:t>
      </w:r>
      <w:proofErr w:type="spellStart"/>
      <w:r w:rsidR="00FD2AC5" w:rsidRPr="005364AF">
        <w:rPr>
          <w:sz w:val="28"/>
          <w:szCs w:val="28"/>
          <w:shd w:val="clear" w:color="auto" w:fill="FFFFFF"/>
        </w:rPr>
        <w:t>Network</w:t>
      </w:r>
      <w:proofErr w:type="spellEnd"/>
      <w:r w:rsidR="00FD2AC5" w:rsidRPr="005364AF">
        <w:rPr>
          <w:sz w:val="28"/>
          <w:szCs w:val="28"/>
          <w:shd w:val="clear" w:color="auto" w:fill="FFFFFF"/>
        </w:rPr>
        <w:t xml:space="preserve"> (</w:t>
      </w:r>
      <w:proofErr w:type="spellStart"/>
      <w:r w:rsidR="00FD2AC5" w:rsidRPr="005364AF">
        <w:rPr>
          <w:sz w:val="28"/>
          <w:szCs w:val="28"/>
          <w:shd w:val="clear" w:color="auto" w:fill="FFFFFF"/>
        </w:rPr>
        <w:t>MoLeNET</w:t>
      </w:r>
      <w:proofErr w:type="spellEnd"/>
      <w:r w:rsidR="00FD2AC5" w:rsidRPr="005364AF">
        <w:rPr>
          <w:sz w:val="28"/>
          <w:szCs w:val="28"/>
          <w:shd w:val="clear" w:color="auto" w:fill="FFFFFF"/>
        </w:rPr>
        <w:t>). – URL</w:t>
      </w:r>
      <w:r w:rsidR="007E59E0" w:rsidRPr="005364AF">
        <w:rPr>
          <w:sz w:val="28"/>
          <w:szCs w:val="28"/>
          <w:shd w:val="clear" w:color="auto" w:fill="FFFFFF"/>
        </w:rPr>
        <w:t xml:space="preserve">: </w:t>
      </w:r>
      <w:hyperlink r:id="rId9" w:history="1">
        <w:r w:rsidR="005364AF" w:rsidRPr="005364AF">
          <w:rPr>
            <w:sz w:val="28"/>
            <w:szCs w:val="28"/>
            <w:shd w:val="clear" w:color="auto" w:fill="FFFFFF"/>
          </w:rPr>
          <w:t>http://www.molenet.org.uk</w:t>
        </w:r>
      </w:hyperlink>
    </w:p>
    <w:p w:rsidR="005364AF" w:rsidRPr="005364AF" w:rsidRDefault="005364AF" w:rsidP="000040BD">
      <w:pPr>
        <w:ind w:left="567" w:right="567"/>
        <w:jc w:val="both"/>
        <w:rPr>
          <w:sz w:val="28"/>
          <w:szCs w:val="28"/>
          <w:shd w:val="clear" w:color="auto" w:fill="FFFFFF"/>
        </w:rPr>
      </w:pPr>
      <w:r w:rsidRPr="005364AF">
        <w:rPr>
          <w:sz w:val="28"/>
          <w:szCs w:val="28"/>
          <w:shd w:val="clear" w:color="auto" w:fill="FFFFFF"/>
        </w:rPr>
        <w:t xml:space="preserve">[12] </w:t>
      </w:r>
      <w:r w:rsidRPr="005364AF">
        <w:rPr>
          <w:sz w:val="28"/>
          <w:szCs w:val="28"/>
          <w:shd w:val="clear" w:color="auto" w:fill="FFFFFF"/>
        </w:rPr>
        <w:t>Новиков, М. Ю. Возможности применения мобильных технологий в школьном курсе информатики // Педагогическое образование в России. – 2017. – №6. – с. 98-105.</w:t>
      </w:r>
    </w:p>
    <w:p w:rsidR="005364AF" w:rsidRPr="005364AF" w:rsidRDefault="005364AF" w:rsidP="000040BD">
      <w:pPr>
        <w:ind w:left="567" w:right="567"/>
        <w:jc w:val="both"/>
        <w:rPr>
          <w:sz w:val="28"/>
          <w:szCs w:val="28"/>
          <w:shd w:val="clear" w:color="auto" w:fill="FFFFFF"/>
        </w:rPr>
      </w:pPr>
      <w:r w:rsidRPr="005364AF">
        <w:rPr>
          <w:sz w:val="28"/>
          <w:szCs w:val="28"/>
          <w:shd w:val="clear" w:color="auto" w:fill="FFFFFF"/>
        </w:rPr>
        <w:t xml:space="preserve">[13] </w:t>
      </w:r>
      <w:r w:rsidRPr="005364AF">
        <w:rPr>
          <w:sz w:val="28"/>
          <w:szCs w:val="28"/>
          <w:shd w:val="clear" w:color="auto" w:fill="FFFFFF"/>
        </w:rPr>
        <w:t xml:space="preserve">Ломоносова Н.В. Проблемы и перспективы развития </w:t>
      </w:r>
      <w:proofErr w:type="spellStart"/>
      <w:r w:rsidRPr="005364AF">
        <w:rPr>
          <w:sz w:val="28"/>
          <w:szCs w:val="28"/>
          <w:shd w:val="clear" w:color="auto" w:fill="FFFFFF"/>
        </w:rPr>
        <w:t>информационнообразовательных</w:t>
      </w:r>
      <w:proofErr w:type="spellEnd"/>
      <w:r w:rsidRPr="005364AF">
        <w:rPr>
          <w:sz w:val="28"/>
          <w:szCs w:val="28"/>
          <w:shd w:val="clear" w:color="auto" w:fill="FFFFFF"/>
        </w:rPr>
        <w:t xml:space="preserve"> ресурсов с точки зрения смешанного обучения студентов вуза / Н.В. Ломоносова, И.В. </w:t>
      </w:r>
      <w:proofErr w:type="spellStart"/>
      <w:r w:rsidRPr="005364AF">
        <w:rPr>
          <w:sz w:val="28"/>
          <w:szCs w:val="28"/>
          <w:shd w:val="clear" w:color="auto" w:fill="FFFFFF"/>
        </w:rPr>
        <w:t>Мурадов</w:t>
      </w:r>
      <w:proofErr w:type="spellEnd"/>
      <w:r w:rsidRPr="005364AF">
        <w:rPr>
          <w:sz w:val="28"/>
          <w:szCs w:val="28"/>
          <w:shd w:val="clear" w:color="auto" w:fill="FFFFFF"/>
        </w:rPr>
        <w:t>, В.А. Осадчий //Новая наука: проблемы и перспективы: Международное научно-периодическое 140 издание по итогам Международной научно-практической конференции в 2 ч. ч.1 – Стерлитамак: РИЦ АМИ, – 2016. – С. 58 – 66.</w:t>
      </w:r>
    </w:p>
    <w:p w:rsidR="005364AF" w:rsidRPr="005364AF" w:rsidRDefault="005364AF" w:rsidP="000040BD">
      <w:pPr>
        <w:ind w:left="567" w:right="567"/>
        <w:jc w:val="both"/>
        <w:rPr>
          <w:sz w:val="28"/>
          <w:szCs w:val="28"/>
          <w:shd w:val="clear" w:color="auto" w:fill="FFFFFF"/>
        </w:rPr>
      </w:pPr>
      <w:r w:rsidRPr="005364AF">
        <w:rPr>
          <w:sz w:val="28"/>
          <w:szCs w:val="28"/>
          <w:shd w:val="clear" w:color="auto" w:fill="FFFFFF"/>
        </w:rPr>
        <w:t xml:space="preserve">[14] </w:t>
      </w:r>
      <w:proofErr w:type="spellStart"/>
      <w:r w:rsidRPr="005364AF">
        <w:rPr>
          <w:sz w:val="28"/>
          <w:szCs w:val="28"/>
          <w:shd w:val="clear" w:color="auto" w:fill="FFFFFF"/>
        </w:rPr>
        <w:t>Погуляев</w:t>
      </w:r>
      <w:proofErr w:type="spellEnd"/>
      <w:r w:rsidRPr="005364AF">
        <w:rPr>
          <w:sz w:val="28"/>
          <w:szCs w:val="28"/>
          <w:shd w:val="clear" w:color="auto" w:fill="FFFFFF"/>
        </w:rPr>
        <w:t xml:space="preserve">, Д. В. Возможности применения мобильных технологий в учебном процессе / Д. В. </w:t>
      </w:r>
      <w:proofErr w:type="spellStart"/>
      <w:r w:rsidRPr="005364AF">
        <w:rPr>
          <w:sz w:val="28"/>
          <w:szCs w:val="28"/>
          <w:shd w:val="clear" w:color="auto" w:fill="FFFFFF"/>
        </w:rPr>
        <w:t>Погуляев</w:t>
      </w:r>
      <w:proofErr w:type="spellEnd"/>
      <w:r w:rsidRPr="005364AF">
        <w:rPr>
          <w:sz w:val="28"/>
          <w:szCs w:val="28"/>
          <w:shd w:val="clear" w:color="auto" w:fill="FFFFFF"/>
        </w:rPr>
        <w:t xml:space="preserve"> // Прикладная информатика. – 2006. – № 5. – С. 80–84.</w:t>
      </w:r>
    </w:p>
    <w:p w:rsidR="005364AF" w:rsidRPr="005364AF" w:rsidRDefault="005364AF" w:rsidP="000040BD">
      <w:pPr>
        <w:ind w:left="567" w:right="567"/>
        <w:jc w:val="both"/>
        <w:rPr>
          <w:sz w:val="28"/>
          <w:szCs w:val="28"/>
          <w:shd w:val="clear" w:color="auto" w:fill="FFFFFF"/>
        </w:rPr>
      </w:pPr>
      <w:r w:rsidRPr="005364AF">
        <w:rPr>
          <w:sz w:val="28"/>
          <w:szCs w:val="28"/>
          <w:shd w:val="clear" w:color="auto" w:fill="FFFFFF"/>
        </w:rPr>
        <w:t xml:space="preserve">[15] </w:t>
      </w:r>
      <w:r w:rsidRPr="005364AF">
        <w:rPr>
          <w:sz w:val="28"/>
          <w:szCs w:val="28"/>
          <w:shd w:val="clear" w:color="auto" w:fill="FFFFFF"/>
        </w:rPr>
        <w:t>The MOBI learn project. – URL: http://www.mobilearn.org</w:t>
      </w:r>
    </w:p>
    <w:p w:rsidR="005364AF" w:rsidRPr="005364AF" w:rsidRDefault="005364AF" w:rsidP="000040BD">
      <w:pPr>
        <w:ind w:left="567" w:right="567"/>
        <w:jc w:val="both"/>
        <w:rPr>
          <w:sz w:val="28"/>
          <w:szCs w:val="28"/>
          <w:shd w:val="clear" w:color="auto" w:fill="FFFFFF"/>
        </w:rPr>
      </w:pPr>
      <w:r w:rsidRPr="005364AF">
        <w:rPr>
          <w:sz w:val="28"/>
          <w:szCs w:val="28"/>
          <w:shd w:val="clear" w:color="auto" w:fill="FFFFFF"/>
        </w:rPr>
        <w:t xml:space="preserve">[16] </w:t>
      </w:r>
      <w:proofErr w:type="spellStart"/>
      <w:r w:rsidRPr="005364AF">
        <w:rPr>
          <w:sz w:val="28"/>
          <w:szCs w:val="28"/>
          <w:shd w:val="clear" w:color="auto" w:fill="FFFFFF"/>
        </w:rPr>
        <w:t>Сардак</w:t>
      </w:r>
      <w:proofErr w:type="spellEnd"/>
      <w:r w:rsidRPr="005364AF">
        <w:rPr>
          <w:sz w:val="28"/>
          <w:szCs w:val="28"/>
          <w:shd w:val="clear" w:color="auto" w:fill="FFFFFF"/>
        </w:rPr>
        <w:t xml:space="preserve">, Л. В. Специфика электронных образовательных ресурсов для мобильного обучения / Л. В. </w:t>
      </w:r>
      <w:proofErr w:type="spellStart"/>
      <w:r w:rsidRPr="005364AF">
        <w:rPr>
          <w:sz w:val="28"/>
          <w:szCs w:val="28"/>
          <w:shd w:val="clear" w:color="auto" w:fill="FFFFFF"/>
        </w:rPr>
        <w:t>Сардак</w:t>
      </w:r>
      <w:proofErr w:type="spellEnd"/>
      <w:r w:rsidRPr="005364AF">
        <w:rPr>
          <w:sz w:val="28"/>
          <w:szCs w:val="28"/>
          <w:shd w:val="clear" w:color="auto" w:fill="FFFFFF"/>
        </w:rPr>
        <w:t xml:space="preserve"> // Информатизация образования и методика электронного обучения: сборник материалов I Межд. науч. </w:t>
      </w:r>
      <w:proofErr w:type="spellStart"/>
      <w:r w:rsidRPr="005364AF">
        <w:rPr>
          <w:sz w:val="28"/>
          <w:szCs w:val="28"/>
          <w:shd w:val="clear" w:color="auto" w:fill="FFFFFF"/>
        </w:rPr>
        <w:t>конф</w:t>
      </w:r>
      <w:proofErr w:type="spellEnd"/>
      <w:r w:rsidRPr="005364AF">
        <w:rPr>
          <w:sz w:val="28"/>
          <w:szCs w:val="28"/>
          <w:shd w:val="clear" w:color="auto" w:fill="FFFFFF"/>
        </w:rPr>
        <w:t>. – Красноярск: Сибирский федеральный ун-т, 2016.</w:t>
      </w:r>
    </w:p>
    <w:p w:rsidR="005364AF" w:rsidRPr="005364AF" w:rsidRDefault="005364AF" w:rsidP="000040BD">
      <w:pPr>
        <w:ind w:left="567" w:right="567"/>
        <w:jc w:val="both"/>
        <w:rPr>
          <w:sz w:val="28"/>
          <w:szCs w:val="28"/>
          <w:shd w:val="clear" w:color="auto" w:fill="FFFFFF"/>
        </w:rPr>
      </w:pPr>
      <w:r w:rsidRPr="005364AF">
        <w:rPr>
          <w:sz w:val="28"/>
          <w:szCs w:val="28"/>
          <w:shd w:val="clear" w:color="auto" w:fill="FFFFFF"/>
        </w:rPr>
        <w:t xml:space="preserve">[17] </w:t>
      </w:r>
      <w:r w:rsidRPr="005364AF">
        <w:rPr>
          <w:sz w:val="28"/>
          <w:szCs w:val="28"/>
          <w:shd w:val="clear" w:color="auto" w:fill="FFFFFF"/>
        </w:rPr>
        <w:t>Титова</w:t>
      </w:r>
      <w:proofErr w:type="gramStart"/>
      <w:r w:rsidRPr="005364AF">
        <w:rPr>
          <w:sz w:val="28"/>
          <w:szCs w:val="28"/>
          <w:shd w:val="clear" w:color="auto" w:fill="FFFFFF"/>
        </w:rPr>
        <w:t>,  С</w:t>
      </w:r>
      <w:proofErr w:type="gramEnd"/>
      <w:r w:rsidRPr="005364AF">
        <w:rPr>
          <w:sz w:val="28"/>
          <w:szCs w:val="28"/>
          <w:shd w:val="clear" w:color="auto" w:fill="FFFFFF"/>
        </w:rPr>
        <w:t>.  В.  Мобильное  обучение  сегодня</w:t>
      </w:r>
      <w:proofErr w:type="gramStart"/>
      <w:r w:rsidRPr="005364AF">
        <w:rPr>
          <w:sz w:val="28"/>
          <w:szCs w:val="28"/>
          <w:shd w:val="clear" w:color="auto" w:fill="FFFFFF"/>
        </w:rPr>
        <w:t xml:space="preserve">  :</w:t>
      </w:r>
      <w:proofErr w:type="gramEnd"/>
      <w:r w:rsidRPr="005364AF">
        <w:rPr>
          <w:sz w:val="28"/>
          <w:szCs w:val="28"/>
          <w:shd w:val="clear" w:color="auto" w:fill="FFFFFF"/>
        </w:rPr>
        <w:t xml:space="preserve">  стратегии  и  перспективы  / С. В. Титова //Вестник Московского университета. </w:t>
      </w:r>
      <w:proofErr w:type="spellStart"/>
      <w:r w:rsidRPr="005364AF">
        <w:rPr>
          <w:sz w:val="28"/>
          <w:szCs w:val="28"/>
          <w:shd w:val="clear" w:color="auto" w:fill="FFFFFF"/>
        </w:rPr>
        <w:t>Серия</w:t>
      </w:r>
      <w:proofErr w:type="spellEnd"/>
      <w:r w:rsidRPr="005364AF">
        <w:rPr>
          <w:sz w:val="28"/>
          <w:szCs w:val="28"/>
          <w:shd w:val="clear" w:color="auto" w:fill="FFFFFF"/>
        </w:rPr>
        <w:t xml:space="preserve"> 19: </w:t>
      </w:r>
      <w:proofErr w:type="spellStart"/>
      <w:r w:rsidRPr="005364AF">
        <w:rPr>
          <w:sz w:val="28"/>
          <w:szCs w:val="28"/>
          <w:shd w:val="clear" w:color="auto" w:fill="FFFFFF"/>
        </w:rPr>
        <w:t>Лингвистика</w:t>
      </w:r>
      <w:proofErr w:type="spellEnd"/>
      <w:r w:rsidRPr="005364AF">
        <w:rPr>
          <w:sz w:val="28"/>
          <w:szCs w:val="28"/>
          <w:shd w:val="clear" w:color="auto" w:fill="FFFFFF"/>
        </w:rPr>
        <w:t xml:space="preserve"> и межкультурная коммуникация. – 2012. </w:t>
      </w:r>
      <w:proofErr w:type="gramStart"/>
      <w:r w:rsidRPr="005364AF">
        <w:rPr>
          <w:sz w:val="28"/>
          <w:szCs w:val="28"/>
          <w:shd w:val="clear" w:color="auto" w:fill="FFFFFF"/>
        </w:rPr>
        <w:t>– № 1.</w:t>
      </w:r>
      <w:proofErr w:type="gramEnd"/>
      <w:r w:rsidRPr="005364AF">
        <w:rPr>
          <w:sz w:val="28"/>
          <w:szCs w:val="28"/>
          <w:shd w:val="clear" w:color="auto" w:fill="FFFFFF"/>
        </w:rPr>
        <w:t xml:space="preserve"> – </w:t>
      </w:r>
      <w:proofErr w:type="gramStart"/>
      <w:r w:rsidRPr="005364AF">
        <w:rPr>
          <w:sz w:val="28"/>
          <w:szCs w:val="28"/>
          <w:shd w:val="clear" w:color="auto" w:fill="FFFFFF"/>
        </w:rPr>
        <w:t>С. 9</w:t>
      </w:r>
      <w:proofErr w:type="gramEnd"/>
      <w:r w:rsidRPr="005364AF">
        <w:rPr>
          <w:sz w:val="28"/>
          <w:szCs w:val="28"/>
          <w:shd w:val="clear" w:color="auto" w:fill="FFFFFF"/>
        </w:rPr>
        <w:t>–23.</w:t>
      </w:r>
    </w:p>
    <w:p w:rsidR="005364AF" w:rsidRPr="005364AF" w:rsidRDefault="005364AF" w:rsidP="000040BD">
      <w:pPr>
        <w:ind w:left="567" w:right="567"/>
        <w:jc w:val="both"/>
        <w:rPr>
          <w:sz w:val="28"/>
          <w:szCs w:val="28"/>
          <w:shd w:val="clear" w:color="auto" w:fill="FFFFFF"/>
        </w:rPr>
      </w:pPr>
      <w:r w:rsidRPr="005364AF">
        <w:rPr>
          <w:sz w:val="28"/>
          <w:szCs w:val="28"/>
          <w:shd w:val="clear" w:color="auto" w:fill="FFFFFF"/>
        </w:rPr>
        <w:t xml:space="preserve">[18] </w:t>
      </w:r>
      <w:hyperlink r:id="rId10" w:history="1">
        <w:proofErr w:type="spellStart"/>
        <w:r w:rsidRPr="005364AF">
          <w:rPr>
            <w:sz w:val="28"/>
            <w:szCs w:val="28"/>
            <w:shd w:val="clear" w:color="auto" w:fill="FFFFFF"/>
          </w:rPr>
          <w:t>Traxler</w:t>
        </w:r>
        <w:proofErr w:type="spellEnd"/>
        <w:r w:rsidRPr="005364AF">
          <w:rPr>
            <w:sz w:val="28"/>
            <w:szCs w:val="28"/>
            <w:shd w:val="clear" w:color="auto" w:fill="FFFFFF"/>
          </w:rPr>
          <w:t xml:space="preserve"> J.</w:t>
        </w:r>
      </w:hyperlink>
      <w:r w:rsidRPr="005364AF">
        <w:rPr>
          <w:sz w:val="28"/>
          <w:szCs w:val="28"/>
          <w:shd w:val="clear" w:color="auto" w:fill="FFFFFF"/>
        </w:rPr>
        <w:t xml:space="preserve"> Mobile learning: The next generation / J. </w:t>
      </w:r>
      <w:hyperlink r:id="rId11" w:history="1">
        <w:proofErr w:type="spellStart"/>
        <w:r w:rsidRPr="005364AF">
          <w:rPr>
            <w:sz w:val="28"/>
            <w:szCs w:val="28"/>
            <w:shd w:val="clear" w:color="auto" w:fill="FFFFFF"/>
          </w:rPr>
          <w:t>Traxler</w:t>
        </w:r>
        <w:proofErr w:type="spellEnd"/>
      </w:hyperlink>
      <w:r w:rsidRPr="005364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364AF">
        <w:rPr>
          <w:sz w:val="28"/>
          <w:szCs w:val="28"/>
          <w:shd w:val="clear" w:color="auto" w:fill="FFFFFF"/>
        </w:rPr>
        <w:t>A</w:t>
      </w:r>
      <w:proofErr w:type="gramStart"/>
      <w:r w:rsidRPr="005364AF">
        <w:rPr>
          <w:sz w:val="28"/>
          <w:szCs w:val="28"/>
          <w:shd w:val="clear" w:color="auto" w:fill="FFFFFF"/>
        </w:rPr>
        <w:t>.</w:t>
      </w:r>
      <w:proofErr w:type="gramEnd"/>
      <w:r w:rsidRPr="005364AF">
        <w:rPr>
          <w:sz w:val="28"/>
          <w:szCs w:val="28"/>
          <w:shd w:val="clear" w:color="auto" w:fill="FFFFFF"/>
        </w:rPr>
        <w:fldChar w:fldCharType="begin"/>
      </w:r>
      <w:r w:rsidRPr="005364AF">
        <w:rPr>
          <w:sz w:val="28"/>
          <w:szCs w:val="28"/>
          <w:shd w:val="clear" w:color="auto" w:fill="FFFFFF"/>
        </w:rPr>
        <w:instrText xml:space="preserve"> HYPERLINK "https://www.elibrary.ru/author_items.asp?refid=671009069&amp;fam=Kukulska%2DHulme&amp;init=A" </w:instrText>
      </w:r>
      <w:r w:rsidRPr="005364AF">
        <w:rPr>
          <w:sz w:val="28"/>
          <w:szCs w:val="28"/>
          <w:shd w:val="clear" w:color="auto" w:fill="FFFFFF"/>
        </w:rPr>
        <w:fldChar w:fldCharType="separate"/>
      </w:r>
      <w:r w:rsidRPr="005364AF">
        <w:rPr>
          <w:sz w:val="28"/>
          <w:szCs w:val="28"/>
          <w:shd w:val="clear" w:color="auto" w:fill="FFFFFF"/>
        </w:rPr>
        <w:t>Kukulska-Hulme</w:t>
      </w:r>
      <w:proofErr w:type="spellEnd"/>
      <w:r w:rsidRPr="005364AF">
        <w:rPr>
          <w:sz w:val="28"/>
          <w:szCs w:val="28"/>
          <w:shd w:val="clear" w:color="auto" w:fill="FFFFFF"/>
        </w:rPr>
        <w:fldChar w:fldCharType="end"/>
      </w:r>
      <w:r w:rsidRPr="005364AF">
        <w:rPr>
          <w:sz w:val="28"/>
          <w:szCs w:val="28"/>
          <w:shd w:val="clear" w:color="auto" w:fill="FFFFFF"/>
        </w:rPr>
        <w:t xml:space="preserve">. – New York: Routledge, 2015. </w:t>
      </w:r>
      <w:proofErr w:type="gramStart"/>
      <w:r w:rsidRPr="005364AF">
        <w:rPr>
          <w:sz w:val="28"/>
          <w:szCs w:val="28"/>
          <w:shd w:val="clear" w:color="auto" w:fill="FFFFFF"/>
        </w:rPr>
        <w:t>250 p.</w:t>
      </w:r>
      <w:proofErr w:type="gramEnd"/>
    </w:p>
    <w:p w:rsidR="005364AF" w:rsidRPr="005364AF" w:rsidRDefault="005364AF" w:rsidP="000040BD">
      <w:pPr>
        <w:ind w:left="567" w:right="567"/>
        <w:jc w:val="both"/>
        <w:rPr>
          <w:sz w:val="28"/>
          <w:szCs w:val="28"/>
          <w:shd w:val="clear" w:color="auto" w:fill="FFFFFF"/>
        </w:rPr>
      </w:pPr>
      <w:r w:rsidRPr="005364AF">
        <w:rPr>
          <w:sz w:val="28"/>
          <w:szCs w:val="28"/>
          <w:shd w:val="clear" w:color="auto" w:fill="FFFFFF"/>
        </w:rPr>
        <w:t xml:space="preserve">[19] </w:t>
      </w:r>
      <w:proofErr w:type="spellStart"/>
      <w:r w:rsidRPr="005364AF">
        <w:rPr>
          <w:sz w:val="28"/>
          <w:szCs w:val="28"/>
          <w:shd w:val="clear" w:color="auto" w:fill="FFFFFF"/>
        </w:rPr>
        <w:t>Crescente</w:t>
      </w:r>
      <w:proofErr w:type="spellEnd"/>
      <w:r w:rsidRPr="005364AF">
        <w:rPr>
          <w:sz w:val="28"/>
          <w:szCs w:val="28"/>
          <w:shd w:val="clear" w:color="auto" w:fill="FFFFFF"/>
        </w:rPr>
        <w:t xml:space="preserve">, Mary Louise. Critical issues of M-Learning: design models, adoption processes, and future trends / Mary Louise </w:t>
      </w:r>
      <w:proofErr w:type="spellStart"/>
      <w:r w:rsidRPr="005364AF">
        <w:rPr>
          <w:sz w:val="28"/>
          <w:szCs w:val="28"/>
          <w:shd w:val="clear" w:color="auto" w:fill="FFFFFF"/>
        </w:rPr>
        <w:t>Crescente</w:t>
      </w:r>
      <w:proofErr w:type="spellEnd"/>
      <w:r w:rsidRPr="005364AF">
        <w:rPr>
          <w:sz w:val="28"/>
          <w:szCs w:val="28"/>
          <w:shd w:val="clear" w:color="auto" w:fill="FFFFFF"/>
        </w:rPr>
        <w:t xml:space="preserve">; Doris Lee // Journal of the Chinese Institute of Industrial Engineers. – 2011. </w:t>
      </w:r>
      <w:proofErr w:type="gramStart"/>
      <w:r w:rsidRPr="005364AF">
        <w:rPr>
          <w:sz w:val="28"/>
          <w:szCs w:val="28"/>
          <w:shd w:val="clear" w:color="auto" w:fill="FFFFFF"/>
        </w:rPr>
        <w:t>– № 28 (2).</w:t>
      </w:r>
      <w:proofErr w:type="gramEnd"/>
      <w:r w:rsidRPr="005364AF">
        <w:rPr>
          <w:sz w:val="28"/>
          <w:szCs w:val="28"/>
          <w:shd w:val="clear" w:color="auto" w:fill="FFFFFF"/>
        </w:rPr>
        <w:t xml:space="preserve"> – Pp. 111–123.</w:t>
      </w:r>
    </w:p>
    <w:p w:rsidR="005364AF" w:rsidRPr="005364AF" w:rsidRDefault="005364AF" w:rsidP="000040BD">
      <w:pPr>
        <w:ind w:left="567" w:right="567"/>
        <w:jc w:val="both"/>
        <w:rPr>
          <w:sz w:val="28"/>
          <w:szCs w:val="28"/>
          <w:shd w:val="clear" w:color="auto" w:fill="FFFFFF"/>
        </w:rPr>
      </w:pPr>
      <w:r w:rsidRPr="005364AF">
        <w:rPr>
          <w:sz w:val="28"/>
          <w:szCs w:val="28"/>
          <w:shd w:val="clear" w:color="auto" w:fill="FFFFFF"/>
        </w:rPr>
        <w:t xml:space="preserve">[20] </w:t>
      </w:r>
      <w:r w:rsidRPr="005364AF">
        <w:rPr>
          <w:sz w:val="28"/>
          <w:szCs w:val="28"/>
          <w:shd w:val="clear" w:color="auto" w:fill="FFFFFF"/>
        </w:rPr>
        <w:t xml:space="preserve">Рекомендации ЮНЕСКО по политике в области мобильного обучения. / Организацией Объединенных Наций по вопросам образования, науки и культуры (ЮНЕСКО). – Режим доступа: </w:t>
      </w:r>
      <w:proofErr w:type="spellStart"/>
      <w:r w:rsidRPr="005364AF">
        <w:rPr>
          <w:sz w:val="28"/>
          <w:szCs w:val="28"/>
          <w:shd w:val="clear" w:color="auto" w:fill="FFFFFF"/>
        </w:rPr>
        <w:t>iite</w:t>
      </w:r>
      <w:proofErr w:type="spellEnd"/>
      <w:r w:rsidRPr="005364AF">
        <w:rPr>
          <w:sz w:val="28"/>
          <w:szCs w:val="28"/>
          <w:shd w:val="clear" w:color="auto" w:fill="FFFFFF"/>
        </w:rPr>
        <w:t>.</w:t>
      </w:r>
      <w:proofErr w:type="spellStart"/>
      <w:r w:rsidRPr="005364AF">
        <w:rPr>
          <w:sz w:val="28"/>
          <w:szCs w:val="28"/>
          <w:shd w:val="clear" w:color="auto" w:fill="FFFFFF"/>
        </w:rPr>
        <w:t>unesco</w:t>
      </w:r>
      <w:proofErr w:type="spellEnd"/>
      <w:r w:rsidRPr="005364AF">
        <w:rPr>
          <w:sz w:val="28"/>
          <w:szCs w:val="28"/>
          <w:shd w:val="clear" w:color="auto" w:fill="FFFFFF"/>
        </w:rPr>
        <w:t>.org/files/news/639198/ISBN_978-92-3-400004-8.pdf</w:t>
      </w:r>
    </w:p>
    <w:p w:rsidR="00F11793" w:rsidRPr="005364AF" w:rsidRDefault="005364AF" w:rsidP="000040BD">
      <w:pPr>
        <w:ind w:left="567" w:right="567"/>
        <w:jc w:val="both"/>
        <w:rPr>
          <w:sz w:val="28"/>
          <w:szCs w:val="28"/>
          <w:shd w:val="clear" w:color="auto" w:fill="FFFFFF"/>
        </w:rPr>
      </w:pPr>
      <w:r w:rsidRPr="005364AF">
        <w:rPr>
          <w:sz w:val="28"/>
          <w:szCs w:val="28"/>
          <w:shd w:val="clear" w:color="auto" w:fill="FFFFFF"/>
        </w:rPr>
        <w:lastRenderedPageBreak/>
        <w:t>[21]</w:t>
      </w:r>
      <w:r w:rsidR="007E59E0" w:rsidRPr="005364AF">
        <w:rPr>
          <w:sz w:val="28"/>
          <w:szCs w:val="28"/>
          <w:shd w:val="clear" w:color="auto" w:fill="FFFFFF"/>
        </w:rPr>
        <w:t xml:space="preserve"> </w:t>
      </w:r>
      <w:r w:rsidR="00C1278E" w:rsidRPr="005364AF">
        <w:rPr>
          <w:sz w:val="28"/>
          <w:szCs w:val="28"/>
          <w:shd w:val="clear" w:color="auto" w:fill="FFFFFF"/>
        </w:rPr>
        <w:t xml:space="preserve">McFarlane F/ </w:t>
      </w:r>
      <w:proofErr w:type="gramStart"/>
      <w:r w:rsidR="00C1278E" w:rsidRPr="005364AF">
        <w:rPr>
          <w:sz w:val="28"/>
          <w:szCs w:val="28"/>
          <w:shd w:val="clear" w:color="auto" w:fill="FFFFFF"/>
        </w:rPr>
        <w:t>Researching  mobile</w:t>
      </w:r>
      <w:proofErr w:type="gramEnd"/>
      <w:r w:rsidR="00C1278E" w:rsidRPr="005364AF">
        <w:rPr>
          <w:sz w:val="28"/>
          <w:szCs w:val="28"/>
          <w:shd w:val="clear" w:color="auto" w:fill="FFFFFF"/>
        </w:rPr>
        <w:t xml:space="preserve"> learning: Researching mobile learning – Interim report to </w:t>
      </w:r>
      <w:proofErr w:type="spellStart"/>
      <w:r w:rsidR="00C1278E" w:rsidRPr="005364AF">
        <w:rPr>
          <w:sz w:val="28"/>
          <w:szCs w:val="28"/>
          <w:shd w:val="clear" w:color="auto" w:fill="FFFFFF"/>
        </w:rPr>
        <w:t>Becta</w:t>
      </w:r>
      <w:proofErr w:type="spellEnd"/>
      <w:r w:rsidR="00C1278E" w:rsidRPr="005364AF">
        <w:rPr>
          <w:sz w:val="28"/>
          <w:szCs w:val="28"/>
          <w:shd w:val="clear" w:color="auto" w:fill="FFFFFF"/>
        </w:rPr>
        <w:t xml:space="preserve"> Period: April-December 2007 / A. McFarlane, E. Roche, P. </w:t>
      </w:r>
      <w:proofErr w:type="spellStart"/>
      <w:r w:rsidR="00C1278E" w:rsidRPr="005364AF">
        <w:rPr>
          <w:sz w:val="28"/>
          <w:szCs w:val="28"/>
          <w:shd w:val="clear" w:color="auto" w:fill="FFFFFF"/>
        </w:rPr>
        <w:t>Triggs</w:t>
      </w:r>
      <w:proofErr w:type="spellEnd"/>
      <w:r w:rsidR="00C1278E" w:rsidRPr="005364AF">
        <w:rPr>
          <w:sz w:val="28"/>
          <w:szCs w:val="28"/>
          <w:shd w:val="clear" w:color="auto" w:fill="FFFFFF"/>
        </w:rPr>
        <w:t>/ – Bristol, United Kingdom: University of Bristol, 2008/</w:t>
      </w:r>
      <w:r w:rsidR="00C142D6" w:rsidRPr="005364AF">
        <w:rPr>
          <w:sz w:val="28"/>
          <w:szCs w:val="28"/>
          <w:shd w:val="clear" w:color="auto" w:fill="FFFFFF"/>
        </w:rPr>
        <w:t xml:space="preserve"> </w:t>
      </w:r>
      <w:r w:rsidR="00C1278E" w:rsidRPr="005364AF">
        <w:rPr>
          <w:sz w:val="28"/>
          <w:szCs w:val="28"/>
          <w:shd w:val="clear" w:color="auto" w:fill="FFFFFF"/>
        </w:rPr>
        <w:t>–</w:t>
      </w:r>
      <w:r w:rsidR="00C142D6" w:rsidRPr="005364AF">
        <w:rPr>
          <w:sz w:val="28"/>
          <w:szCs w:val="28"/>
          <w:shd w:val="clear" w:color="auto" w:fill="FFFFFF"/>
        </w:rPr>
        <w:t xml:space="preserve"> </w:t>
      </w:r>
      <w:r w:rsidR="00C1278E" w:rsidRPr="005364AF">
        <w:rPr>
          <w:sz w:val="28"/>
          <w:szCs w:val="28"/>
          <w:shd w:val="clear" w:color="auto" w:fill="FFFFFF"/>
        </w:rPr>
        <w:t>3</w:t>
      </w:r>
      <w:r w:rsidR="000040BD" w:rsidRPr="005364AF">
        <w:rPr>
          <w:sz w:val="28"/>
          <w:szCs w:val="28"/>
          <w:shd w:val="clear" w:color="auto" w:fill="FFFFFF"/>
        </w:rPr>
        <w:t> </w:t>
      </w:r>
      <w:r w:rsidR="00C1278E" w:rsidRPr="005364AF">
        <w:rPr>
          <w:sz w:val="28"/>
          <w:szCs w:val="28"/>
          <w:shd w:val="clear" w:color="auto" w:fill="FFFFFF"/>
        </w:rPr>
        <w:t>p.</w:t>
      </w:r>
    </w:p>
    <w:sectPr w:rsidR="00F11793" w:rsidRPr="005364AF" w:rsidSect="0007182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CD5"/>
    <w:multiLevelType w:val="hybridMultilevel"/>
    <w:tmpl w:val="6C4AC626"/>
    <w:lvl w:ilvl="0" w:tplc="4A167BA4">
      <w:start w:val="1"/>
      <w:numFmt w:val="bullet"/>
      <w:lvlText w:val="\endash "/>
      <w:lvlJc w:val="left"/>
    </w:lvl>
    <w:lvl w:ilvl="1" w:tplc="C9BE284C">
      <w:numFmt w:val="decimal"/>
      <w:lvlText w:val=""/>
      <w:lvlJc w:val="left"/>
    </w:lvl>
    <w:lvl w:ilvl="2" w:tplc="73F4CDFA">
      <w:numFmt w:val="decimal"/>
      <w:lvlText w:val=""/>
      <w:lvlJc w:val="left"/>
    </w:lvl>
    <w:lvl w:ilvl="3" w:tplc="8EA4D2A4">
      <w:numFmt w:val="decimal"/>
      <w:lvlText w:val=""/>
      <w:lvlJc w:val="left"/>
    </w:lvl>
    <w:lvl w:ilvl="4" w:tplc="764C9DF0">
      <w:numFmt w:val="decimal"/>
      <w:lvlText w:val=""/>
      <w:lvlJc w:val="left"/>
    </w:lvl>
    <w:lvl w:ilvl="5" w:tplc="70E6A0BA">
      <w:numFmt w:val="decimal"/>
      <w:lvlText w:val=""/>
      <w:lvlJc w:val="left"/>
    </w:lvl>
    <w:lvl w:ilvl="6" w:tplc="6A62D1BC">
      <w:numFmt w:val="decimal"/>
      <w:lvlText w:val=""/>
      <w:lvlJc w:val="left"/>
    </w:lvl>
    <w:lvl w:ilvl="7" w:tplc="D0D4CDB0">
      <w:numFmt w:val="decimal"/>
      <w:lvlText w:val=""/>
      <w:lvlJc w:val="left"/>
    </w:lvl>
    <w:lvl w:ilvl="8" w:tplc="5FA81D3A">
      <w:numFmt w:val="decimal"/>
      <w:lvlText w:val=""/>
      <w:lvlJc w:val="left"/>
    </w:lvl>
  </w:abstractNum>
  <w:abstractNum w:abstractNumId="1">
    <w:nsid w:val="19243670"/>
    <w:multiLevelType w:val="hybridMultilevel"/>
    <w:tmpl w:val="5F9AEB8A"/>
    <w:lvl w:ilvl="0" w:tplc="7EA85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5137FA"/>
    <w:multiLevelType w:val="multilevel"/>
    <w:tmpl w:val="5BA6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F0D15"/>
    <w:multiLevelType w:val="hybridMultilevel"/>
    <w:tmpl w:val="3D1E3124"/>
    <w:lvl w:ilvl="0" w:tplc="72F004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52"/>
    <w:rsid w:val="000040BD"/>
    <w:rsid w:val="00004C2F"/>
    <w:rsid w:val="000679C4"/>
    <w:rsid w:val="00071825"/>
    <w:rsid w:val="000C51CA"/>
    <w:rsid w:val="000F159E"/>
    <w:rsid w:val="000F34BF"/>
    <w:rsid w:val="00165746"/>
    <w:rsid w:val="00181563"/>
    <w:rsid w:val="00182632"/>
    <w:rsid w:val="001F0BB9"/>
    <w:rsid w:val="002071E3"/>
    <w:rsid w:val="00223C92"/>
    <w:rsid w:val="00224DE4"/>
    <w:rsid w:val="00253937"/>
    <w:rsid w:val="002B6AC8"/>
    <w:rsid w:val="002D642E"/>
    <w:rsid w:val="002E2607"/>
    <w:rsid w:val="002F6184"/>
    <w:rsid w:val="002F62A0"/>
    <w:rsid w:val="00312E0A"/>
    <w:rsid w:val="003562A3"/>
    <w:rsid w:val="00386B85"/>
    <w:rsid w:val="003C3B8C"/>
    <w:rsid w:val="003C6139"/>
    <w:rsid w:val="003D2E7D"/>
    <w:rsid w:val="003D5F98"/>
    <w:rsid w:val="0040749E"/>
    <w:rsid w:val="0042002D"/>
    <w:rsid w:val="00425D25"/>
    <w:rsid w:val="00444EE9"/>
    <w:rsid w:val="004675AA"/>
    <w:rsid w:val="004C0983"/>
    <w:rsid w:val="004C5D86"/>
    <w:rsid w:val="004D16AA"/>
    <w:rsid w:val="00511270"/>
    <w:rsid w:val="00527827"/>
    <w:rsid w:val="005364AF"/>
    <w:rsid w:val="005753B7"/>
    <w:rsid w:val="005861F2"/>
    <w:rsid w:val="005B63FC"/>
    <w:rsid w:val="005F7346"/>
    <w:rsid w:val="00641CF8"/>
    <w:rsid w:val="006B469A"/>
    <w:rsid w:val="006D621B"/>
    <w:rsid w:val="006F7221"/>
    <w:rsid w:val="007318D1"/>
    <w:rsid w:val="00773D8D"/>
    <w:rsid w:val="007857C7"/>
    <w:rsid w:val="00796C5A"/>
    <w:rsid w:val="007D097F"/>
    <w:rsid w:val="007E59E0"/>
    <w:rsid w:val="008228E9"/>
    <w:rsid w:val="00834B58"/>
    <w:rsid w:val="008707AD"/>
    <w:rsid w:val="00932AAF"/>
    <w:rsid w:val="00937E98"/>
    <w:rsid w:val="00945523"/>
    <w:rsid w:val="00970843"/>
    <w:rsid w:val="00997EB2"/>
    <w:rsid w:val="009A47F5"/>
    <w:rsid w:val="009E19D0"/>
    <w:rsid w:val="009F3F2B"/>
    <w:rsid w:val="00A5499A"/>
    <w:rsid w:val="00B247A6"/>
    <w:rsid w:val="00BB14A5"/>
    <w:rsid w:val="00BB30A0"/>
    <w:rsid w:val="00BD07C7"/>
    <w:rsid w:val="00C1278E"/>
    <w:rsid w:val="00C142D6"/>
    <w:rsid w:val="00C35313"/>
    <w:rsid w:val="00C50682"/>
    <w:rsid w:val="00C63CCE"/>
    <w:rsid w:val="00C66F2B"/>
    <w:rsid w:val="00CE4202"/>
    <w:rsid w:val="00CE4716"/>
    <w:rsid w:val="00D55852"/>
    <w:rsid w:val="00D978C3"/>
    <w:rsid w:val="00E6459E"/>
    <w:rsid w:val="00EB04C3"/>
    <w:rsid w:val="00EC5EE1"/>
    <w:rsid w:val="00F11793"/>
    <w:rsid w:val="00F54096"/>
    <w:rsid w:val="00FD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D07C7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4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4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">
    <w:name w:val="Стиль5"/>
    <w:basedOn w:val="a"/>
    <w:uiPriority w:val="99"/>
    <w:rsid w:val="006D621B"/>
    <w:pPr>
      <w:tabs>
        <w:tab w:val="left" w:pos="2640"/>
      </w:tabs>
      <w:autoSpaceDE w:val="0"/>
      <w:autoSpaceDN w:val="0"/>
      <w:adjustRightInd w:val="0"/>
      <w:spacing w:line="260" w:lineRule="atLeast"/>
      <w:ind w:firstLine="397"/>
      <w:jc w:val="both"/>
      <w:textAlignment w:val="center"/>
    </w:pPr>
    <w:rPr>
      <w:rFonts w:ascii="NewBaskervilleC" w:hAnsi="NewBaskervilleC" w:cs="NewBaskervilleC"/>
      <w:color w:val="000000"/>
      <w:sz w:val="21"/>
      <w:szCs w:val="21"/>
    </w:rPr>
  </w:style>
  <w:style w:type="table" w:styleId="a5">
    <w:name w:val="Table Grid"/>
    <w:basedOn w:val="a1"/>
    <w:uiPriority w:val="59"/>
    <w:rsid w:val="003C3B8C"/>
    <w:pPr>
      <w:widowControl w:val="0"/>
      <w:suppressAutoHyphens/>
      <w:autoSpaceDE w:val="0"/>
      <w:autoSpaceDN w:val="0"/>
      <w:adjustRightInd w:val="0"/>
      <w:spacing w:line="264" w:lineRule="auto"/>
      <w:textAlignment w:val="center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260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D07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7318D1"/>
    <w:rPr>
      <w:b/>
      <w:bCs/>
    </w:rPr>
  </w:style>
  <w:style w:type="character" w:styleId="a8">
    <w:name w:val="Hyperlink"/>
    <w:basedOn w:val="a0"/>
    <w:uiPriority w:val="99"/>
    <w:unhideWhenUsed/>
    <w:rsid w:val="006F72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D07C7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4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4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">
    <w:name w:val="Стиль5"/>
    <w:basedOn w:val="a"/>
    <w:uiPriority w:val="99"/>
    <w:rsid w:val="006D621B"/>
    <w:pPr>
      <w:tabs>
        <w:tab w:val="left" w:pos="2640"/>
      </w:tabs>
      <w:autoSpaceDE w:val="0"/>
      <w:autoSpaceDN w:val="0"/>
      <w:adjustRightInd w:val="0"/>
      <w:spacing w:line="260" w:lineRule="atLeast"/>
      <w:ind w:firstLine="397"/>
      <w:jc w:val="both"/>
      <w:textAlignment w:val="center"/>
    </w:pPr>
    <w:rPr>
      <w:rFonts w:ascii="NewBaskervilleC" w:hAnsi="NewBaskervilleC" w:cs="NewBaskervilleC"/>
      <w:color w:val="000000"/>
      <w:sz w:val="21"/>
      <w:szCs w:val="21"/>
    </w:rPr>
  </w:style>
  <w:style w:type="table" w:styleId="a5">
    <w:name w:val="Table Grid"/>
    <w:basedOn w:val="a1"/>
    <w:uiPriority w:val="59"/>
    <w:rsid w:val="003C3B8C"/>
    <w:pPr>
      <w:widowControl w:val="0"/>
      <w:suppressAutoHyphens/>
      <w:autoSpaceDE w:val="0"/>
      <w:autoSpaceDN w:val="0"/>
      <w:adjustRightInd w:val="0"/>
      <w:spacing w:line="264" w:lineRule="auto"/>
      <w:textAlignment w:val="center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260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D07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7318D1"/>
    <w:rPr>
      <w:b/>
      <w:bCs/>
    </w:rPr>
  </w:style>
  <w:style w:type="character" w:styleId="a8">
    <w:name w:val="Hyperlink"/>
    <w:basedOn w:val="a0"/>
    <w:uiPriority w:val="99"/>
    <w:unhideWhenUsed/>
    <w:rsid w:val="006F7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library.ru/author_items.asp?authorid=7989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author_items.asp?authorid=401350" TargetMode="External"/><Relationship Id="rId11" Type="http://schemas.openxmlformats.org/officeDocument/2006/relationships/hyperlink" Target="https://www.elibrary.ru/author_items.asp?refid=671009069&amp;fam=Traxler&amp;init=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library.ru/author_items.asp?refid=671009069&amp;fam=Traxler&amp;init=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lenet.org.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2020-11-01T13:00:00Z</dcterms:created>
  <dcterms:modified xsi:type="dcterms:W3CDTF">2020-11-01T13:00:00Z</dcterms:modified>
</cp:coreProperties>
</file>